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636" w:rsidRPr="00D94228" w:rsidRDefault="00504B0C">
      <w:pPr>
        <w:tabs>
          <w:tab w:val="center" w:pos="4536"/>
          <w:tab w:val="right" w:pos="8280"/>
          <w:tab w:val="right" w:pos="9781"/>
        </w:tabs>
        <w:spacing w:after="0"/>
        <w:jc w:val="left"/>
        <w:rPr>
          <w:rFonts w:ascii="Arial" w:eastAsia="SimSun" w:hAnsi="Arial" w:cs="Arial"/>
          <w:b/>
          <w:bCs/>
          <w:sz w:val="24"/>
          <w:szCs w:val="24"/>
          <w:lang w:eastAsia="zh-CN"/>
        </w:rPr>
      </w:pPr>
      <w:r w:rsidRPr="00D94228">
        <w:rPr>
          <w:rFonts w:ascii="Arial" w:hAnsi="Arial" w:cs="Arial"/>
          <w:b/>
          <w:bCs/>
          <w:sz w:val="24"/>
          <w:szCs w:val="24"/>
        </w:rPr>
        <w:t xml:space="preserve">3GPP TSG RAN WG1 </w:t>
      </w:r>
      <w:r w:rsidRPr="00D94228">
        <w:rPr>
          <w:rFonts w:ascii="Arial" w:eastAsia="SimSun" w:hAnsi="Arial" w:cs="Arial" w:hint="eastAsia"/>
          <w:b/>
          <w:bCs/>
          <w:sz w:val="24"/>
          <w:szCs w:val="24"/>
          <w:lang w:val="en-US" w:eastAsia="zh-CN"/>
        </w:rPr>
        <w:t xml:space="preserve">Meeting #90   </w:t>
      </w:r>
      <w:r w:rsidRPr="00D94228">
        <w:rPr>
          <w:rFonts w:ascii="Arial" w:hAnsi="Arial" w:cs="Arial" w:hint="eastAsia"/>
          <w:b/>
          <w:bCs/>
          <w:sz w:val="24"/>
          <w:szCs w:val="24"/>
        </w:rPr>
        <w:t xml:space="preserve">  </w:t>
      </w:r>
      <w:r w:rsidRPr="00D94228">
        <w:rPr>
          <w:rFonts w:ascii="Arial" w:eastAsia="SimSun" w:hAnsi="Arial" w:cs="Arial" w:hint="eastAsia"/>
          <w:b/>
          <w:bCs/>
          <w:sz w:val="24"/>
          <w:szCs w:val="24"/>
          <w:lang w:eastAsia="zh-CN"/>
        </w:rPr>
        <w:t xml:space="preserve">                                     </w:t>
      </w:r>
      <w:r w:rsidR="00D94228">
        <w:rPr>
          <w:rFonts w:ascii="Arial" w:eastAsia="SimSun" w:hAnsi="Arial" w:cs="Arial"/>
          <w:b/>
          <w:bCs/>
          <w:sz w:val="24"/>
          <w:szCs w:val="24"/>
          <w:lang w:eastAsia="zh-CN"/>
        </w:rPr>
        <w:t xml:space="preserve">                    </w:t>
      </w:r>
      <w:r w:rsidRPr="00D94228">
        <w:rPr>
          <w:rFonts w:ascii="Arial" w:hAnsi="Arial" w:cs="Arial"/>
          <w:b/>
          <w:bCs/>
          <w:sz w:val="24"/>
          <w:szCs w:val="24"/>
        </w:rPr>
        <w:t>R1-1</w:t>
      </w:r>
      <w:r w:rsidRPr="00D94228">
        <w:rPr>
          <w:rFonts w:ascii="Arial" w:eastAsia="MS Mincho" w:hAnsi="Arial" w:cs="Arial" w:hint="eastAsia"/>
          <w:b/>
          <w:bCs/>
          <w:sz w:val="24"/>
          <w:szCs w:val="24"/>
          <w:lang w:eastAsia="ja-JP"/>
        </w:rPr>
        <w:t>7</w:t>
      </w:r>
      <w:r w:rsidR="00434FDD" w:rsidRPr="00D94228">
        <w:rPr>
          <w:rFonts w:ascii="Arial" w:eastAsia="SimSun" w:hAnsi="Arial" w:cs="Arial" w:hint="eastAsia"/>
          <w:b/>
          <w:bCs/>
          <w:sz w:val="24"/>
          <w:szCs w:val="24"/>
          <w:lang w:val="en-US" w:eastAsia="zh-CN"/>
        </w:rPr>
        <w:t>12753</w:t>
      </w:r>
    </w:p>
    <w:p w:rsidR="00955636" w:rsidRPr="00D94228" w:rsidRDefault="00434FDD">
      <w:pPr>
        <w:tabs>
          <w:tab w:val="center" w:pos="4536"/>
          <w:tab w:val="right" w:pos="8280"/>
          <w:tab w:val="right" w:pos="9781"/>
        </w:tabs>
        <w:spacing w:after="0"/>
        <w:jc w:val="left"/>
        <w:rPr>
          <w:rFonts w:ascii="Arial" w:hAnsi="Arial" w:cs="Arial"/>
          <w:b/>
          <w:bCs/>
          <w:sz w:val="24"/>
          <w:szCs w:val="24"/>
        </w:rPr>
      </w:pPr>
      <w:r w:rsidRPr="00D94228">
        <w:rPr>
          <w:rFonts w:ascii="Arial" w:eastAsia="SimSun" w:hAnsi="Arial" w:cs="Arial" w:hint="eastAsia"/>
          <w:b/>
          <w:bCs/>
          <w:sz w:val="24"/>
          <w:szCs w:val="24"/>
          <w:lang w:val="en-US" w:eastAsia="zh-CN"/>
        </w:rPr>
        <w:t>Prague, Czech</w:t>
      </w:r>
      <w:r w:rsidR="00147131" w:rsidRPr="00D94228">
        <w:rPr>
          <w:rFonts w:ascii="Arial" w:eastAsia="SimSun" w:hAnsi="Arial" w:cs="Arial"/>
          <w:b/>
          <w:bCs/>
          <w:sz w:val="24"/>
          <w:szCs w:val="24"/>
          <w:lang w:val="en-US" w:eastAsia="zh-CN"/>
        </w:rPr>
        <w:t xml:space="preserve"> Republic</w:t>
      </w:r>
      <w:r w:rsidR="00504B0C" w:rsidRPr="00D94228">
        <w:rPr>
          <w:rFonts w:ascii="Arial" w:eastAsia="SimSun" w:hAnsi="Arial" w:cs="Arial" w:hint="eastAsia"/>
          <w:b/>
          <w:bCs/>
          <w:sz w:val="24"/>
          <w:szCs w:val="24"/>
          <w:lang w:val="en-US" w:eastAsia="zh-CN"/>
        </w:rPr>
        <w:t>,</w:t>
      </w:r>
      <w:r w:rsidR="00504B0C" w:rsidRPr="00D94228">
        <w:rPr>
          <w:rFonts w:ascii="Arial" w:hAnsi="Arial" w:cs="Arial"/>
          <w:b/>
          <w:bCs/>
          <w:sz w:val="24"/>
          <w:szCs w:val="24"/>
        </w:rPr>
        <w:t xml:space="preserve"> </w:t>
      </w:r>
      <w:r w:rsidR="00504B0C" w:rsidRPr="00D94228">
        <w:rPr>
          <w:rFonts w:ascii="Arial" w:eastAsia="SimSun" w:hAnsi="Arial" w:cs="Arial" w:hint="eastAsia"/>
          <w:b/>
          <w:bCs/>
          <w:sz w:val="24"/>
          <w:szCs w:val="24"/>
          <w:lang w:eastAsia="zh-CN"/>
        </w:rPr>
        <w:t>2</w:t>
      </w:r>
      <w:r w:rsidR="00504B0C" w:rsidRPr="00D94228">
        <w:rPr>
          <w:rFonts w:ascii="Arial" w:eastAsia="SimSun" w:hAnsi="Arial" w:cs="Arial" w:hint="eastAsia"/>
          <w:b/>
          <w:bCs/>
          <w:sz w:val="24"/>
          <w:szCs w:val="24"/>
          <w:lang w:val="en-US" w:eastAsia="zh-CN"/>
        </w:rPr>
        <w:t>1st</w:t>
      </w:r>
      <w:r w:rsidR="00504B0C" w:rsidRPr="00D94228">
        <w:rPr>
          <w:rFonts w:ascii="Arial" w:eastAsia="MS Mincho" w:hAnsi="Arial" w:cs="Arial" w:hint="eastAsia"/>
          <w:b/>
          <w:bCs/>
          <w:sz w:val="24"/>
          <w:szCs w:val="24"/>
          <w:lang w:eastAsia="ja-JP"/>
        </w:rPr>
        <w:t xml:space="preserve"> </w:t>
      </w:r>
      <w:r w:rsidR="00504B0C" w:rsidRPr="00D94228">
        <w:rPr>
          <w:rFonts w:ascii="Arial" w:hAnsi="Arial" w:cs="Arial"/>
          <w:b/>
          <w:bCs/>
          <w:sz w:val="24"/>
          <w:szCs w:val="24"/>
        </w:rPr>
        <w:t xml:space="preserve">– </w:t>
      </w:r>
      <w:r w:rsidR="00504B0C" w:rsidRPr="00D94228">
        <w:rPr>
          <w:rFonts w:ascii="Arial" w:eastAsia="SimSun" w:hAnsi="Arial" w:cs="Arial" w:hint="eastAsia"/>
          <w:b/>
          <w:bCs/>
          <w:sz w:val="24"/>
          <w:szCs w:val="24"/>
          <w:lang w:val="en-US" w:eastAsia="zh-CN"/>
        </w:rPr>
        <w:t>25</w:t>
      </w:r>
      <w:proofErr w:type="spellStart"/>
      <w:r w:rsidR="00504B0C" w:rsidRPr="00D94228">
        <w:rPr>
          <w:rFonts w:ascii="Arial" w:eastAsia="MS Mincho" w:hAnsi="Arial" w:cs="Arial" w:hint="eastAsia"/>
          <w:b/>
          <w:bCs/>
          <w:sz w:val="24"/>
          <w:szCs w:val="24"/>
          <w:lang w:eastAsia="ja-JP"/>
        </w:rPr>
        <w:t>th</w:t>
      </w:r>
      <w:proofErr w:type="spellEnd"/>
      <w:r w:rsidR="00504B0C" w:rsidRPr="00D94228">
        <w:rPr>
          <w:rFonts w:ascii="Arial" w:hAnsi="Arial" w:cs="Arial"/>
          <w:b/>
          <w:bCs/>
          <w:sz w:val="24"/>
          <w:szCs w:val="24"/>
        </w:rPr>
        <w:t xml:space="preserve"> </w:t>
      </w:r>
      <w:r w:rsidR="00504B0C" w:rsidRPr="00D94228">
        <w:rPr>
          <w:rFonts w:ascii="Arial" w:eastAsia="SimSun" w:hAnsi="Arial" w:cs="Arial" w:hint="eastAsia"/>
          <w:b/>
          <w:bCs/>
          <w:sz w:val="24"/>
          <w:szCs w:val="24"/>
          <w:lang w:val="en-US" w:eastAsia="zh-CN"/>
        </w:rPr>
        <w:t>August</w:t>
      </w:r>
      <w:r w:rsidR="00504B0C" w:rsidRPr="00D94228">
        <w:rPr>
          <w:rFonts w:ascii="Arial" w:hAnsi="Arial" w:cs="Arial"/>
          <w:b/>
          <w:bCs/>
          <w:sz w:val="24"/>
          <w:szCs w:val="24"/>
        </w:rPr>
        <w:t xml:space="preserve"> 201</w:t>
      </w:r>
      <w:r w:rsidR="00504B0C" w:rsidRPr="00D94228">
        <w:rPr>
          <w:rFonts w:ascii="Arial" w:eastAsia="MS Mincho" w:hAnsi="Arial" w:cs="Arial" w:hint="eastAsia"/>
          <w:b/>
          <w:bCs/>
          <w:sz w:val="24"/>
          <w:szCs w:val="24"/>
          <w:lang w:eastAsia="ja-JP"/>
        </w:rPr>
        <w:t>7</w:t>
      </w:r>
    </w:p>
    <w:p w:rsidR="00955636" w:rsidRDefault="00504B0C">
      <w:pPr>
        <w:pStyle w:val="Header"/>
        <w:spacing w:before="240"/>
        <w:rPr>
          <w:sz w:val="24"/>
          <w:szCs w:val="22"/>
        </w:rPr>
      </w:pPr>
      <w:r>
        <w:rPr>
          <w:sz w:val="24"/>
          <w:szCs w:val="22"/>
        </w:rPr>
        <w:t>Source:</w:t>
      </w:r>
      <w:r>
        <w:rPr>
          <w:rFonts w:eastAsia="SimSun" w:hint="eastAsia"/>
          <w:sz w:val="24"/>
          <w:szCs w:val="22"/>
          <w:lang w:eastAsia="zh-CN"/>
        </w:rPr>
        <w:t xml:space="preserve">               </w:t>
      </w:r>
      <w:r>
        <w:rPr>
          <w:sz w:val="24"/>
          <w:szCs w:val="22"/>
        </w:rPr>
        <w:t>ZTE</w:t>
      </w:r>
    </w:p>
    <w:p w:rsidR="00955636" w:rsidRDefault="00504B0C">
      <w:pPr>
        <w:pStyle w:val="Header"/>
        <w:ind w:left="1889" w:hangingChars="784" w:hanging="1889"/>
        <w:rPr>
          <w:rFonts w:eastAsia="SimSun"/>
          <w:sz w:val="24"/>
          <w:szCs w:val="22"/>
          <w:lang w:eastAsia="zh-CN"/>
        </w:rPr>
      </w:pPr>
      <w:r>
        <w:rPr>
          <w:sz w:val="24"/>
          <w:szCs w:val="22"/>
        </w:rPr>
        <w:t>Title:</w:t>
      </w:r>
      <w:r>
        <w:rPr>
          <w:rFonts w:hint="eastAsia"/>
          <w:sz w:val="24"/>
          <w:szCs w:val="22"/>
        </w:rPr>
        <w:t xml:space="preserve">  </w:t>
      </w:r>
      <w:r>
        <w:rPr>
          <w:rFonts w:eastAsia="SimSun" w:hint="eastAsia"/>
          <w:sz w:val="24"/>
          <w:szCs w:val="22"/>
          <w:lang w:eastAsia="zh-CN"/>
        </w:rPr>
        <w:t xml:space="preserve">                  </w:t>
      </w:r>
      <w:r w:rsidR="00434FDD" w:rsidRPr="00434FDD">
        <w:rPr>
          <w:rFonts w:eastAsia="SimSun"/>
          <w:sz w:val="24"/>
          <w:szCs w:val="22"/>
          <w:lang w:eastAsia="zh-CN"/>
        </w:rPr>
        <w:t>HARQ related procedure for UL transmission without grant</w:t>
      </w:r>
    </w:p>
    <w:p w:rsidR="00955636" w:rsidRDefault="00504B0C">
      <w:pPr>
        <w:pStyle w:val="Header"/>
        <w:rPr>
          <w:rFonts w:eastAsia="SimSun"/>
          <w:sz w:val="24"/>
          <w:szCs w:val="22"/>
          <w:lang w:eastAsia="zh-CN"/>
        </w:rPr>
      </w:pPr>
      <w:r>
        <w:rPr>
          <w:sz w:val="24"/>
          <w:szCs w:val="22"/>
        </w:rPr>
        <w:t>Agenda item:</w:t>
      </w:r>
      <w:r>
        <w:rPr>
          <w:rFonts w:hint="eastAsia"/>
          <w:sz w:val="24"/>
          <w:szCs w:val="22"/>
        </w:rPr>
        <w:t xml:space="preserve">      </w:t>
      </w:r>
      <w:r>
        <w:rPr>
          <w:rFonts w:eastAsiaTheme="minorEastAsia" w:hint="eastAsia"/>
          <w:sz w:val="24"/>
          <w:szCs w:val="22"/>
          <w:lang w:eastAsia="zh-CN"/>
        </w:rPr>
        <w:t>6.1.3.3</w:t>
      </w:r>
      <w:r>
        <w:rPr>
          <w:rFonts w:eastAsia="SimSun" w:hint="eastAsia"/>
          <w:sz w:val="24"/>
          <w:szCs w:val="22"/>
          <w:lang w:eastAsia="zh-CN"/>
        </w:rPr>
        <w:t>.</w:t>
      </w:r>
      <w:r>
        <w:rPr>
          <w:rFonts w:eastAsiaTheme="minorEastAsia" w:hint="eastAsia"/>
          <w:sz w:val="24"/>
          <w:szCs w:val="22"/>
          <w:lang w:eastAsia="zh-CN"/>
        </w:rPr>
        <w:t>3</w:t>
      </w:r>
      <w:r>
        <w:rPr>
          <w:rFonts w:eastAsia="SimSun" w:hint="eastAsia"/>
          <w:sz w:val="24"/>
          <w:szCs w:val="22"/>
          <w:lang w:eastAsia="zh-CN"/>
        </w:rPr>
        <w:t xml:space="preserve">  </w:t>
      </w:r>
    </w:p>
    <w:p w:rsidR="00955636" w:rsidRDefault="00504B0C">
      <w:pPr>
        <w:pStyle w:val="Header"/>
        <w:rPr>
          <w:rFonts w:eastAsia="SimSun"/>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r>
        <w:rPr>
          <w:rFonts w:eastAsia="SimSun" w:hint="eastAsia"/>
          <w:sz w:val="24"/>
          <w:szCs w:val="22"/>
          <w:lang w:eastAsia="zh-CN"/>
        </w:rPr>
        <w:t xml:space="preserve"> </w:t>
      </w:r>
    </w:p>
    <w:p w:rsidR="00955636" w:rsidRDefault="00504B0C">
      <w:pPr>
        <w:pStyle w:val="Heading1"/>
        <w:tabs>
          <w:tab w:val="clear" w:pos="612"/>
          <w:tab w:val="left" w:pos="540"/>
        </w:tabs>
        <w:snapToGrid w:val="0"/>
        <w:spacing w:before="120" w:after="0"/>
        <w:ind w:left="446"/>
        <w:rPr>
          <w:rFonts w:eastAsia="SimSun" w:cs="Arial"/>
          <w:szCs w:val="36"/>
          <w:lang w:eastAsia="zh-CN"/>
        </w:rPr>
      </w:pPr>
      <w:r>
        <w:rPr>
          <w:rFonts w:eastAsia="SimSun" w:cs="Arial"/>
          <w:szCs w:val="36"/>
          <w:lang w:eastAsia="zh-CN"/>
        </w:rPr>
        <w:t>I</w:t>
      </w:r>
      <w:r>
        <w:rPr>
          <w:rFonts w:eastAsia="SimSun" w:cs="Arial" w:hint="eastAsia"/>
          <w:szCs w:val="36"/>
          <w:lang w:eastAsia="zh-CN"/>
        </w:rPr>
        <w:t>ntroduction</w:t>
      </w:r>
    </w:p>
    <w:p w:rsidR="00955636" w:rsidRDefault="00504B0C" w:rsidP="008B3443">
      <w:pPr>
        <w:overflowPunct/>
        <w:autoSpaceDE/>
        <w:autoSpaceDN/>
        <w:snapToGrid w:val="0"/>
        <w:spacing w:afterLines="50"/>
        <w:textAlignment w:val="auto"/>
        <w:rPr>
          <w:rFonts w:eastAsia="SimSun"/>
          <w:sz w:val="20"/>
          <w:lang w:eastAsia="zh-CN"/>
        </w:rPr>
      </w:pPr>
      <w:r>
        <w:rPr>
          <w:rFonts w:eastAsiaTheme="minorEastAsia" w:hint="eastAsia"/>
          <w:sz w:val="20"/>
          <w:lang w:eastAsia="zh-CN"/>
        </w:rPr>
        <w:t>UL data transmission without grant is supported in NR</w:t>
      </w:r>
      <w:r>
        <w:rPr>
          <w:rFonts w:eastAsia="SimSun" w:hint="eastAsia"/>
          <w:sz w:val="20"/>
          <w:lang w:eastAsia="zh-CN"/>
        </w:rPr>
        <w:t xml:space="preserve">. </w:t>
      </w:r>
      <w:r>
        <w:rPr>
          <w:rFonts w:eastAsia="SimSun"/>
          <w:sz w:val="20"/>
          <w:lang w:eastAsia="zh-CN"/>
        </w:rPr>
        <w:t>A</w:t>
      </w:r>
      <w:r>
        <w:rPr>
          <w:rFonts w:eastAsia="SimSun" w:hint="eastAsia"/>
          <w:sz w:val="20"/>
          <w:lang w:eastAsia="zh-CN"/>
        </w:rPr>
        <w:t xml:space="preserve">nd in </w:t>
      </w:r>
      <w:r w:rsidR="003F79FB">
        <w:rPr>
          <w:rFonts w:hint="eastAsia"/>
          <w:sz w:val="20"/>
        </w:rPr>
        <w:t>RAN</w:t>
      </w:r>
      <w:r w:rsidR="003F79FB" w:rsidRPr="00531D7C">
        <w:rPr>
          <w:rFonts w:hint="eastAsia"/>
          <w:sz w:val="20"/>
        </w:rPr>
        <w:t>1</w:t>
      </w:r>
      <w:r w:rsidR="003F79FB">
        <w:rPr>
          <w:sz w:val="20"/>
        </w:rPr>
        <w:t xml:space="preserve"> NR AH#2</w:t>
      </w:r>
      <w:r w:rsidR="003117E0">
        <w:rPr>
          <w:sz w:val="20"/>
        </w:rPr>
        <w:t xml:space="preserve"> </w:t>
      </w:r>
      <w:r w:rsidR="006F214A">
        <w:rPr>
          <w:sz w:val="20"/>
        </w:rPr>
        <w:fldChar w:fldCharType="begin"/>
      </w:r>
      <w:r w:rsidR="003117E0">
        <w:rPr>
          <w:sz w:val="20"/>
        </w:rPr>
        <w:instrText xml:space="preserve"> REF _Ref490233735 \r \h </w:instrText>
      </w:r>
      <w:r w:rsidR="006F214A">
        <w:rPr>
          <w:sz w:val="20"/>
        </w:rPr>
      </w:r>
      <w:r w:rsidR="006F214A">
        <w:rPr>
          <w:sz w:val="20"/>
        </w:rPr>
        <w:fldChar w:fldCharType="separate"/>
      </w:r>
      <w:r w:rsidR="00114BC6">
        <w:rPr>
          <w:sz w:val="20"/>
        </w:rPr>
        <w:t>[1]</w:t>
      </w:r>
      <w:r w:rsidR="006F214A">
        <w:rPr>
          <w:sz w:val="20"/>
        </w:rPr>
        <w:fldChar w:fldCharType="end"/>
      </w:r>
      <w:r>
        <w:rPr>
          <w:rFonts w:eastAsia="SimSun" w:hint="eastAsia"/>
          <w:sz w:val="20"/>
          <w:lang w:eastAsia="zh-CN"/>
        </w:rPr>
        <w:t xml:space="preserve">, </w:t>
      </w:r>
      <w:r w:rsidR="003F79FB">
        <w:rPr>
          <w:sz w:val="20"/>
        </w:rPr>
        <w:t>UL data transmission without grant has been discussed extensively and</w:t>
      </w:r>
      <w:r w:rsidR="003F79FB">
        <w:rPr>
          <w:rFonts w:eastAsia="SimSun" w:hint="eastAsia"/>
          <w:sz w:val="20"/>
          <w:lang w:eastAsia="zh-CN"/>
        </w:rPr>
        <w:t xml:space="preserve"> </w:t>
      </w:r>
      <w:r>
        <w:rPr>
          <w:rFonts w:eastAsia="SimSun" w:hint="eastAsia"/>
          <w:sz w:val="20"/>
          <w:lang w:eastAsia="zh-CN"/>
        </w:rPr>
        <w:t>the following agreements</w:t>
      </w:r>
      <w:r w:rsidR="00570A1F">
        <w:rPr>
          <w:rFonts w:eastAsia="SimSun"/>
          <w:sz w:val="20"/>
          <w:lang w:eastAsia="zh-CN"/>
        </w:rPr>
        <w:t xml:space="preserve"> regarding the </w:t>
      </w:r>
      <w:r w:rsidR="00570A1F">
        <w:rPr>
          <w:sz w:val="20"/>
        </w:rPr>
        <w:t>signalling and the RS configuration</w:t>
      </w:r>
      <w:r w:rsidR="00532129">
        <w:rPr>
          <w:sz w:val="20"/>
        </w:rPr>
        <w:t>s</w:t>
      </w:r>
      <w:r>
        <w:rPr>
          <w:rFonts w:eastAsia="SimSun" w:hint="eastAsia"/>
          <w:sz w:val="20"/>
          <w:lang w:eastAsia="zh-CN"/>
        </w:rPr>
        <w:t xml:space="preserve"> were made:</w:t>
      </w:r>
    </w:p>
    <w:p w:rsidR="00955636" w:rsidRDefault="00504B0C" w:rsidP="008B3443">
      <w:pPr>
        <w:snapToGrid w:val="0"/>
        <w:spacing w:afterLines="50"/>
        <w:rPr>
          <w:rFonts w:eastAsiaTheme="minorEastAsia"/>
          <w:sz w:val="20"/>
          <w:highlight w:val="green"/>
          <w:lang w:val="en-US" w:eastAsia="ja-JP"/>
        </w:rPr>
      </w:pPr>
      <w:r>
        <w:rPr>
          <w:rFonts w:eastAsiaTheme="minorEastAsia" w:hint="eastAsia"/>
          <w:sz w:val="20"/>
          <w:highlight w:val="green"/>
          <w:lang w:val="en-US" w:eastAsia="ja-JP"/>
        </w:rPr>
        <w:t>Agreements:</w:t>
      </w:r>
    </w:p>
    <w:p w:rsidR="00955636" w:rsidRDefault="00504B0C" w:rsidP="008B3443">
      <w:pPr>
        <w:numPr>
          <w:ilvl w:val="0"/>
          <w:numId w:val="7"/>
        </w:numPr>
        <w:snapToGrid w:val="0"/>
        <w:spacing w:after="0"/>
        <w:rPr>
          <w:rFonts w:eastAsiaTheme="minorEastAsia"/>
          <w:sz w:val="20"/>
          <w:lang w:val="en-US" w:eastAsia="ja-JP"/>
        </w:rPr>
      </w:pPr>
      <w:r>
        <w:rPr>
          <w:rFonts w:eastAsiaTheme="minorEastAsia" w:hint="eastAsia"/>
          <w:sz w:val="20"/>
          <w:lang w:val="en-US" w:eastAsia="ja-JP"/>
        </w:rPr>
        <w:t>Type of UL data transmission without grant</w:t>
      </w:r>
    </w:p>
    <w:p w:rsidR="00955636" w:rsidRDefault="00504B0C" w:rsidP="008B3443">
      <w:pPr>
        <w:numPr>
          <w:ilvl w:val="1"/>
          <w:numId w:val="7"/>
        </w:numPr>
        <w:snapToGrid w:val="0"/>
        <w:spacing w:after="0"/>
        <w:rPr>
          <w:rFonts w:eastAsiaTheme="minorEastAsia"/>
          <w:sz w:val="20"/>
          <w:lang w:val="en-US" w:eastAsia="ja-JP"/>
        </w:rPr>
      </w:pPr>
      <w:r>
        <w:rPr>
          <w:rFonts w:eastAsiaTheme="minorEastAsia" w:hint="eastAsia"/>
          <w:sz w:val="20"/>
          <w:lang w:val="en-US" w:eastAsia="ja-JP"/>
        </w:rPr>
        <w:t>Type 1: UL data transmission without grant is only based on RRC (re)con</w:t>
      </w:r>
      <w:r w:rsidR="00763553">
        <w:rPr>
          <w:rFonts w:eastAsiaTheme="minorEastAsia" w:hint="eastAsia"/>
          <w:sz w:val="20"/>
          <w:lang w:val="en-US" w:eastAsia="ja-JP"/>
        </w:rPr>
        <w:t>figuration without any L1 signa</w:t>
      </w:r>
      <w:r>
        <w:rPr>
          <w:rFonts w:eastAsiaTheme="minorEastAsia" w:hint="eastAsia"/>
          <w:sz w:val="20"/>
          <w:lang w:val="en-US" w:eastAsia="ja-JP"/>
        </w:rPr>
        <w:t xml:space="preserve">ling </w:t>
      </w:r>
    </w:p>
    <w:p w:rsidR="00955636" w:rsidRDefault="00504B0C" w:rsidP="008B3443">
      <w:pPr>
        <w:numPr>
          <w:ilvl w:val="1"/>
          <w:numId w:val="7"/>
        </w:numPr>
        <w:snapToGrid w:val="0"/>
        <w:spacing w:after="0"/>
        <w:rPr>
          <w:rFonts w:eastAsiaTheme="minorEastAsia"/>
          <w:sz w:val="20"/>
          <w:lang w:val="en-US" w:eastAsia="ja-JP"/>
        </w:rPr>
      </w:pPr>
      <w:r>
        <w:rPr>
          <w:rFonts w:eastAsiaTheme="minorEastAsia" w:hint="eastAsia"/>
          <w:sz w:val="20"/>
          <w:lang w:val="en-US" w:eastAsia="ja-JP"/>
        </w:rPr>
        <w:t>Type</w:t>
      </w:r>
      <w:r>
        <w:rPr>
          <w:rFonts w:eastAsiaTheme="minorEastAsia" w:hint="eastAsia"/>
          <w:sz w:val="20"/>
          <w:lang w:val="en-US" w:eastAsia="zh-CN"/>
        </w:rPr>
        <w:t xml:space="preserve"> </w:t>
      </w:r>
      <w:r>
        <w:rPr>
          <w:rFonts w:eastAsiaTheme="minorEastAsia" w:hint="eastAsia"/>
          <w:sz w:val="20"/>
          <w:lang w:val="en-US" w:eastAsia="ja-JP"/>
        </w:rPr>
        <w:t>2: UL data transmission without grant is based on both</w:t>
      </w:r>
      <w:r w:rsidR="00763553">
        <w:rPr>
          <w:rFonts w:eastAsiaTheme="minorEastAsia" w:hint="eastAsia"/>
          <w:sz w:val="20"/>
          <w:lang w:val="en-US" w:eastAsia="ja-JP"/>
        </w:rPr>
        <w:t xml:space="preserve"> RRC configuration and L1 signa</w:t>
      </w:r>
      <w:r>
        <w:rPr>
          <w:rFonts w:eastAsiaTheme="minorEastAsia" w:hint="eastAsia"/>
          <w:sz w:val="20"/>
          <w:lang w:val="en-US" w:eastAsia="ja-JP"/>
        </w:rPr>
        <w:t>ling to activation/deactivation for UL data transmission without grant</w:t>
      </w:r>
    </w:p>
    <w:p w:rsidR="00955636" w:rsidRDefault="00504B0C" w:rsidP="008B3443">
      <w:pPr>
        <w:numPr>
          <w:ilvl w:val="2"/>
          <w:numId w:val="7"/>
        </w:numPr>
        <w:tabs>
          <w:tab w:val="clear" w:pos="1260"/>
          <w:tab w:val="left" w:pos="840"/>
        </w:tabs>
        <w:snapToGrid w:val="0"/>
        <w:spacing w:after="0"/>
        <w:rPr>
          <w:rFonts w:eastAsiaTheme="minorEastAsia"/>
          <w:sz w:val="20"/>
          <w:lang w:val="en-US" w:eastAsia="ja-JP"/>
        </w:rPr>
      </w:pPr>
      <w:r>
        <w:rPr>
          <w:rFonts w:eastAsiaTheme="minorEastAsia" w:hint="eastAsia"/>
          <w:sz w:val="20"/>
          <w:lang w:val="en-US" w:eastAsia="ja-JP"/>
        </w:rPr>
        <w:t>Note: functionality of modifi</w:t>
      </w:r>
      <w:r w:rsidR="00763553">
        <w:rPr>
          <w:rFonts w:eastAsiaTheme="minorEastAsia" w:hint="eastAsia"/>
          <w:sz w:val="20"/>
          <w:lang w:val="en-US" w:eastAsia="ja-JP"/>
        </w:rPr>
        <w:t>cation is achieved the L1 signa</w:t>
      </w:r>
      <w:r>
        <w:rPr>
          <w:rFonts w:eastAsiaTheme="minorEastAsia" w:hint="eastAsia"/>
          <w:sz w:val="20"/>
          <w:lang w:val="en-US" w:eastAsia="ja-JP"/>
        </w:rPr>
        <w:t>ling by activation</w:t>
      </w:r>
    </w:p>
    <w:p w:rsidR="00955636" w:rsidRDefault="00504B0C" w:rsidP="008B3443">
      <w:pPr>
        <w:numPr>
          <w:ilvl w:val="1"/>
          <w:numId w:val="7"/>
        </w:numPr>
        <w:snapToGrid w:val="0"/>
        <w:spacing w:after="0"/>
        <w:rPr>
          <w:rFonts w:eastAsiaTheme="minorEastAsia"/>
          <w:sz w:val="20"/>
          <w:lang w:val="en-US" w:eastAsia="ja-JP"/>
        </w:rPr>
      </w:pPr>
      <w:r>
        <w:rPr>
          <w:rFonts w:eastAsiaTheme="minorEastAsia" w:hint="eastAsia"/>
          <w:sz w:val="20"/>
          <w:lang w:val="en-US" w:eastAsia="ja-JP"/>
        </w:rPr>
        <w:t>Type 3: UL data transmission without grant is based on RRC con</w:t>
      </w:r>
      <w:r w:rsidR="00763553">
        <w:rPr>
          <w:rFonts w:eastAsiaTheme="minorEastAsia" w:hint="eastAsia"/>
          <w:sz w:val="20"/>
          <w:lang w:val="en-US" w:eastAsia="ja-JP"/>
        </w:rPr>
        <w:t>figuration, and allows L1 signa</w:t>
      </w:r>
      <w:r>
        <w:rPr>
          <w:rFonts w:eastAsiaTheme="minorEastAsia" w:hint="eastAsia"/>
          <w:sz w:val="20"/>
          <w:lang w:val="en-US" w:eastAsia="ja-JP"/>
        </w:rPr>
        <w:t xml:space="preserve">ling to modify some parameters configured by </w:t>
      </w:r>
      <w:r w:rsidR="00221B10">
        <w:rPr>
          <w:rFonts w:eastAsiaTheme="minorEastAsia" w:hint="eastAsia"/>
          <w:sz w:val="20"/>
          <w:lang w:val="en-US" w:eastAsia="ja-JP"/>
        </w:rPr>
        <w:t>RRC but no L1 signa</w:t>
      </w:r>
      <w:r>
        <w:rPr>
          <w:rFonts w:eastAsiaTheme="minorEastAsia" w:hint="eastAsia"/>
          <w:sz w:val="20"/>
          <w:lang w:val="en-US" w:eastAsia="ja-JP"/>
        </w:rPr>
        <w:t>ling for activation</w:t>
      </w:r>
    </w:p>
    <w:p w:rsidR="00955636" w:rsidRDefault="00504B0C" w:rsidP="008B3443">
      <w:pPr>
        <w:numPr>
          <w:ilvl w:val="0"/>
          <w:numId w:val="7"/>
        </w:numPr>
        <w:snapToGrid w:val="0"/>
        <w:spacing w:afterLines="50"/>
        <w:rPr>
          <w:rFonts w:eastAsiaTheme="minorEastAsia"/>
          <w:sz w:val="20"/>
          <w:lang w:val="en-US" w:eastAsia="ja-JP"/>
        </w:rPr>
      </w:pPr>
      <w:r>
        <w:rPr>
          <w:rFonts w:eastAsiaTheme="minorEastAsia" w:hint="eastAsia"/>
          <w:sz w:val="20"/>
          <w:lang w:val="en-US" w:eastAsia="ja-JP"/>
        </w:rPr>
        <w:t xml:space="preserve">For UL data transmission without grant, type 1 and type 2 have already been agreed, FFS type 3. </w:t>
      </w:r>
    </w:p>
    <w:p w:rsidR="008B3443" w:rsidRDefault="008B3443" w:rsidP="008B3443">
      <w:pPr>
        <w:snapToGrid w:val="0"/>
        <w:spacing w:afterLines="50"/>
        <w:rPr>
          <w:rFonts w:eastAsiaTheme="minorEastAsia"/>
          <w:sz w:val="20"/>
          <w:highlight w:val="green"/>
          <w:lang w:val="en-US" w:eastAsia="ja-JP"/>
        </w:rPr>
      </w:pPr>
      <w:r>
        <w:rPr>
          <w:rFonts w:eastAsiaTheme="minorEastAsia" w:hint="eastAsia"/>
          <w:sz w:val="20"/>
          <w:highlight w:val="green"/>
          <w:lang w:val="en-US" w:eastAsia="ja-JP"/>
        </w:rPr>
        <w:t>Agreements:</w:t>
      </w:r>
    </w:p>
    <w:p w:rsidR="008B3443" w:rsidRDefault="008B3443" w:rsidP="008B3443">
      <w:pPr>
        <w:numPr>
          <w:ilvl w:val="0"/>
          <w:numId w:val="7"/>
        </w:numPr>
        <w:snapToGrid w:val="0"/>
        <w:spacing w:after="0"/>
        <w:rPr>
          <w:rFonts w:eastAsiaTheme="minorEastAsia"/>
          <w:sz w:val="20"/>
          <w:lang w:val="en-US" w:eastAsia="ja-JP"/>
        </w:rPr>
      </w:pPr>
      <w:r>
        <w:rPr>
          <w:rFonts w:eastAsiaTheme="minorEastAsia" w:hint="eastAsia"/>
          <w:sz w:val="20"/>
          <w:lang w:val="en-US" w:eastAsia="ja-JP"/>
        </w:rPr>
        <w:t>In addition to the RS parameters, time and frequency resource are configured in a UE-specific manner.</w:t>
      </w:r>
    </w:p>
    <w:p w:rsidR="008B3443" w:rsidRDefault="008B3443" w:rsidP="008B3443">
      <w:pPr>
        <w:numPr>
          <w:ilvl w:val="1"/>
          <w:numId w:val="7"/>
        </w:numPr>
        <w:snapToGrid w:val="0"/>
        <w:spacing w:after="0"/>
        <w:rPr>
          <w:rFonts w:eastAsiaTheme="minorEastAsia"/>
          <w:sz w:val="20"/>
          <w:lang w:val="en-US" w:eastAsia="ja-JP"/>
        </w:rPr>
      </w:pPr>
      <w:r>
        <w:rPr>
          <w:rFonts w:eastAsiaTheme="minorEastAsia" w:hint="eastAsia"/>
          <w:sz w:val="20"/>
          <w:lang w:val="en-US" w:eastAsia="ja-JP"/>
        </w:rPr>
        <w:t>Note: it is common understanding that the time and frequency resources configured for a UE may or may not collide with those for another UE (to be captured in the LS).</w:t>
      </w:r>
    </w:p>
    <w:p w:rsidR="008B3443" w:rsidRDefault="008B3443" w:rsidP="008B3443">
      <w:pPr>
        <w:numPr>
          <w:ilvl w:val="0"/>
          <w:numId w:val="7"/>
        </w:numPr>
        <w:snapToGrid w:val="0"/>
        <w:spacing w:after="0"/>
        <w:rPr>
          <w:rFonts w:eastAsiaTheme="minorEastAsia"/>
          <w:sz w:val="20"/>
          <w:lang w:val="en-US" w:eastAsia="ja-JP"/>
        </w:rPr>
      </w:pPr>
      <w:r>
        <w:rPr>
          <w:rFonts w:eastAsiaTheme="minorEastAsia" w:hint="eastAsia"/>
          <w:sz w:val="20"/>
          <w:lang w:val="en-US" w:eastAsia="ja-JP"/>
        </w:rPr>
        <w:t>WA: Both DFT-S-OFDM and CP-OFDM are supported for UL transmission without grant.</w:t>
      </w:r>
    </w:p>
    <w:p w:rsidR="008B3443" w:rsidRDefault="008B3443" w:rsidP="008B3443">
      <w:pPr>
        <w:numPr>
          <w:ilvl w:val="0"/>
          <w:numId w:val="7"/>
        </w:numPr>
        <w:snapToGrid w:val="0"/>
        <w:spacing w:after="0"/>
        <w:rPr>
          <w:rFonts w:eastAsiaTheme="minorEastAsia"/>
          <w:sz w:val="20"/>
          <w:lang w:val="en-US" w:eastAsia="ja-JP"/>
        </w:rPr>
      </w:pPr>
      <w:r>
        <w:rPr>
          <w:rFonts w:eastAsiaTheme="minorEastAsia" w:hint="eastAsia"/>
          <w:sz w:val="20"/>
          <w:lang w:val="en-US" w:eastAsia="ja-JP"/>
        </w:rPr>
        <w:t>NR supports more than 1 HARQ process for UL transmission without grant</w:t>
      </w:r>
    </w:p>
    <w:p w:rsidR="008B3443" w:rsidRPr="008B3443" w:rsidRDefault="008B3443" w:rsidP="008B3443">
      <w:pPr>
        <w:numPr>
          <w:ilvl w:val="0"/>
          <w:numId w:val="7"/>
        </w:numPr>
        <w:snapToGrid w:val="0"/>
        <w:spacing w:afterLines="50"/>
        <w:rPr>
          <w:rFonts w:eastAsiaTheme="minorEastAsia"/>
          <w:sz w:val="20"/>
          <w:lang w:val="en-US" w:eastAsia="ja-JP"/>
        </w:rPr>
      </w:pPr>
      <w:r>
        <w:rPr>
          <w:rFonts w:eastAsiaTheme="minorEastAsia" w:hint="eastAsia"/>
          <w:sz w:val="20"/>
          <w:lang w:val="en-US" w:eastAsia="ja-JP"/>
        </w:rPr>
        <w:t xml:space="preserve">RAN1 considers that UE transmitting UL transmission without UL grant can be identified based on time/frequency resources and RS parameter(s). </w:t>
      </w:r>
    </w:p>
    <w:p w:rsidR="006D6F03" w:rsidRDefault="006D6F03" w:rsidP="008B3443">
      <w:pPr>
        <w:snapToGrid w:val="0"/>
        <w:spacing w:afterLines="50"/>
        <w:rPr>
          <w:sz w:val="20"/>
        </w:rPr>
      </w:pPr>
      <w:r>
        <w:rPr>
          <w:sz w:val="20"/>
        </w:rPr>
        <w:t xml:space="preserve">In </w:t>
      </w:r>
      <w:r w:rsidR="003117E0">
        <w:rPr>
          <w:sz w:val="20"/>
        </w:rPr>
        <w:t>RAN1</w:t>
      </w:r>
      <w:r w:rsidRPr="00531D7C">
        <w:rPr>
          <w:rFonts w:hint="eastAsia"/>
          <w:sz w:val="20"/>
        </w:rPr>
        <w:t>#88</w:t>
      </w:r>
      <w:r w:rsidR="003117E0">
        <w:rPr>
          <w:sz w:val="20"/>
        </w:rPr>
        <w:t xml:space="preserve"> </w:t>
      </w:r>
      <w:r w:rsidR="006F214A">
        <w:rPr>
          <w:sz w:val="20"/>
        </w:rPr>
        <w:fldChar w:fldCharType="begin"/>
      </w:r>
      <w:r w:rsidR="003117E0">
        <w:rPr>
          <w:sz w:val="20"/>
        </w:rPr>
        <w:instrText xml:space="preserve"> </w:instrText>
      </w:r>
      <w:r w:rsidR="003117E0">
        <w:rPr>
          <w:rFonts w:hint="eastAsia"/>
          <w:sz w:val="20"/>
        </w:rPr>
        <w:instrText>REF _Ref490233744 \r \h</w:instrText>
      </w:r>
      <w:r w:rsidR="003117E0">
        <w:rPr>
          <w:sz w:val="20"/>
        </w:rPr>
        <w:instrText xml:space="preserve"> </w:instrText>
      </w:r>
      <w:r w:rsidR="006F214A">
        <w:rPr>
          <w:sz w:val="20"/>
        </w:rPr>
      </w:r>
      <w:r w:rsidR="006F214A">
        <w:rPr>
          <w:sz w:val="20"/>
        </w:rPr>
        <w:fldChar w:fldCharType="separate"/>
      </w:r>
      <w:r w:rsidR="00114BC6">
        <w:rPr>
          <w:sz w:val="20"/>
        </w:rPr>
        <w:t>[2]</w:t>
      </w:r>
      <w:r w:rsidR="006F214A">
        <w:rPr>
          <w:sz w:val="20"/>
        </w:rPr>
        <w:fldChar w:fldCharType="end"/>
      </w:r>
      <w:r w:rsidRPr="00531D7C">
        <w:rPr>
          <w:rFonts w:hint="eastAsia"/>
          <w:sz w:val="20"/>
        </w:rPr>
        <w:t xml:space="preserve"> and #8</w:t>
      </w:r>
      <w:r>
        <w:rPr>
          <w:rFonts w:hint="eastAsia"/>
          <w:sz w:val="20"/>
        </w:rPr>
        <w:t>8bis</w:t>
      </w:r>
      <w:r w:rsidR="003117E0">
        <w:rPr>
          <w:sz w:val="20"/>
        </w:rPr>
        <w:t xml:space="preserve"> </w:t>
      </w:r>
      <w:r w:rsidR="006F214A">
        <w:rPr>
          <w:sz w:val="20"/>
        </w:rPr>
        <w:fldChar w:fldCharType="begin"/>
      </w:r>
      <w:r w:rsidR="003117E0">
        <w:rPr>
          <w:sz w:val="20"/>
        </w:rPr>
        <w:instrText xml:space="preserve"> </w:instrText>
      </w:r>
      <w:r w:rsidR="003117E0">
        <w:rPr>
          <w:rFonts w:hint="eastAsia"/>
          <w:sz w:val="20"/>
        </w:rPr>
        <w:instrText>REF _Ref490233751 \r \h</w:instrText>
      </w:r>
      <w:r w:rsidR="003117E0">
        <w:rPr>
          <w:sz w:val="20"/>
        </w:rPr>
        <w:instrText xml:space="preserve"> </w:instrText>
      </w:r>
      <w:r w:rsidR="006F214A">
        <w:rPr>
          <w:sz w:val="20"/>
        </w:rPr>
      </w:r>
      <w:r w:rsidR="006F214A">
        <w:rPr>
          <w:sz w:val="20"/>
        </w:rPr>
        <w:fldChar w:fldCharType="separate"/>
      </w:r>
      <w:r w:rsidR="00114BC6">
        <w:rPr>
          <w:sz w:val="20"/>
        </w:rPr>
        <w:t>[3]</w:t>
      </w:r>
      <w:r w:rsidR="006F214A">
        <w:rPr>
          <w:sz w:val="20"/>
        </w:rPr>
        <w:fldChar w:fldCharType="end"/>
      </w:r>
      <w:r>
        <w:rPr>
          <w:rFonts w:hint="eastAsia"/>
          <w:sz w:val="20"/>
        </w:rPr>
        <w:t xml:space="preserve">, it </w:t>
      </w:r>
      <w:r w:rsidR="003117E0">
        <w:rPr>
          <w:sz w:val="20"/>
        </w:rPr>
        <w:t>has</w:t>
      </w:r>
      <w:r w:rsidR="003117E0">
        <w:rPr>
          <w:sz w:val="20"/>
          <w:lang w:val="en-US"/>
        </w:rPr>
        <w:t xml:space="preserve"> been</w:t>
      </w:r>
      <w:r>
        <w:rPr>
          <w:rFonts w:hint="eastAsia"/>
          <w:sz w:val="20"/>
        </w:rPr>
        <w:t xml:space="preserve"> agreed that DMRS for NR supports both ZC and PN based sequence.</w:t>
      </w:r>
    </w:p>
    <w:p w:rsidR="006D6F03" w:rsidRPr="00221B10" w:rsidRDefault="006D6F03" w:rsidP="008B3443">
      <w:pPr>
        <w:snapToGrid w:val="0"/>
        <w:spacing w:afterLines="50"/>
        <w:rPr>
          <w:rFonts w:eastAsia="MS Mincho"/>
          <w:i/>
          <w:sz w:val="20"/>
          <w:lang w:eastAsia="ja-JP"/>
        </w:rPr>
      </w:pPr>
      <w:r w:rsidRPr="00221B10">
        <w:rPr>
          <w:rFonts w:eastAsiaTheme="minorEastAsia" w:hint="eastAsia"/>
          <w:sz w:val="20"/>
          <w:highlight w:val="green"/>
          <w:lang w:val="en-US" w:eastAsia="ja-JP"/>
        </w:rPr>
        <w:t>Agreements</w:t>
      </w:r>
      <w:r w:rsidRPr="00221B10">
        <w:rPr>
          <w:rFonts w:eastAsiaTheme="minorEastAsia"/>
          <w:sz w:val="20"/>
          <w:lang w:val="en-US" w:eastAsia="ja-JP"/>
        </w:rPr>
        <w:t>:</w:t>
      </w:r>
    </w:p>
    <w:p w:rsidR="006D6F03" w:rsidRPr="00221B10" w:rsidRDefault="006D6F03" w:rsidP="008B3443">
      <w:pPr>
        <w:numPr>
          <w:ilvl w:val="0"/>
          <w:numId w:val="13"/>
        </w:numPr>
        <w:overflowPunct/>
        <w:autoSpaceDE/>
        <w:autoSpaceDN/>
        <w:snapToGrid w:val="0"/>
        <w:spacing w:after="0"/>
        <w:jc w:val="left"/>
        <w:textAlignment w:val="auto"/>
        <w:rPr>
          <w:rFonts w:eastAsia="MS Mincho"/>
          <w:i/>
          <w:sz w:val="20"/>
          <w:lang w:eastAsia="ja-JP"/>
        </w:rPr>
      </w:pPr>
      <w:r w:rsidRPr="00221B10">
        <w:rPr>
          <w:rFonts w:eastAsia="MS Mincho"/>
          <w:i/>
          <w:sz w:val="20"/>
          <w:lang w:eastAsia="ja-JP"/>
        </w:rPr>
        <w:t>At least for CP-OFDM, NR supports a common DMRS structure for DL and UL</w:t>
      </w:r>
    </w:p>
    <w:p w:rsidR="006D6F03" w:rsidRPr="00221B10" w:rsidRDefault="006D6F03" w:rsidP="008B3443">
      <w:pPr>
        <w:numPr>
          <w:ilvl w:val="1"/>
          <w:numId w:val="14"/>
        </w:numPr>
        <w:overflowPunct/>
        <w:autoSpaceDE/>
        <w:autoSpaceDN/>
        <w:snapToGrid w:val="0"/>
        <w:spacing w:after="0"/>
        <w:jc w:val="left"/>
        <w:textAlignment w:val="auto"/>
        <w:rPr>
          <w:i/>
          <w:sz w:val="20"/>
        </w:rPr>
      </w:pPr>
      <w:r w:rsidRPr="00221B10">
        <w:rPr>
          <w:i/>
          <w:sz w:val="20"/>
        </w:rPr>
        <w:t xml:space="preserve">DMRS for same or different links can be configured to be orthogonal to each other. </w:t>
      </w:r>
    </w:p>
    <w:p w:rsidR="006D6F03" w:rsidRPr="00221B10" w:rsidRDefault="006D6F03" w:rsidP="008B3443">
      <w:pPr>
        <w:numPr>
          <w:ilvl w:val="1"/>
          <w:numId w:val="14"/>
        </w:numPr>
        <w:overflowPunct/>
        <w:autoSpaceDE/>
        <w:autoSpaceDN/>
        <w:snapToGrid w:val="0"/>
        <w:spacing w:after="0"/>
        <w:jc w:val="left"/>
        <w:textAlignment w:val="auto"/>
        <w:rPr>
          <w:i/>
          <w:sz w:val="20"/>
        </w:rPr>
      </w:pPr>
      <w:r w:rsidRPr="00221B10">
        <w:rPr>
          <w:i/>
          <w:sz w:val="20"/>
        </w:rPr>
        <w:t>FFS exact DMRS location, DMRS pattern, and, scrambling sequence for the common DMRS structure.</w:t>
      </w:r>
    </w:p>
    <w:p w:rsidR="006D6F03" w:rsidRPr="00221B10" w:rsidRDefault="006D6F03" w:rsidP="008B3443">
      <w:pPr>
        <w:numPr>
          <w:ilvl w:val="1"/>
          <w:numId w:val="14"/>
        </w:numPr>
        <w:overflowPunct/>
        <w:autoSpaceDE/>
        <w:autoSpaceDN/>
        <w:snapToGrid w:val="0"/>
        <w:spacing w:after="0"/>
        <w:jc w:val="left"/>
        <w:textAlignment w:val="auto"/>
        <w:rPr>
          <w:i/>
          <w:sz w:val="20"/>
        </w:rPr>
      </w:pPr>
      <w:r w:rsidRPr="00221B10">
        <w:rPr>
          <w:i/>
          <w:sz w:val="20"/>
        </w:rPr>
        <w:t>Support PN sequence for CP-OFDM</w:t>
      </w:r>
    </w:p>
    <w:p w:rsidR="006D6F03" w:rsidRPr="00221B10" w:rsidRDefault="006D6F03" w:rsidP="008B3443">
      <w:pPr>
        <w:numPr>
          <w:ilvl w:val="1"/>
          <w:numId w:val="14"/>
        </w:numPr>
        <w:overflowPunct/>
        <w:autoSpaceDE/>
        <w:autoSpaceDN/>
        <w:snapToGrid w:val="0"/>
        <w:spacing w:after="0"/>
        <w:jc w:val="left"/>
        <w:textAlignment w:val="auto"/>
        <w:rPr>
          <w:i/>
          <w:sz w:val="20"/>
        </w:rPr>
      </w:pPr>
      <w:r w:rsidRPr="00221B10">
        <w:rPr>
          <w:i/>
          <w:sz w:val="20"/>
        </w:rPr>
        <w:t>FFS: ZC-sequence for CP-OFDM</w:t>
      </w:r>
    </w:p>
    <w:p w:rsidR="006D6F03" w:rsidRPr="00221B10" w:rsidRDefault="006D6F03" w:rsidP="008B3443">
      <w:pPr>
        <w:numPr>
          <w:ilvl w:val="0"/>
          <w:numId w:val="7"/>
        </w:numPr>
        <w:snapToGrid w:val="0"/>
        <w:spacing w:afterLines="50"/>
        <w:rPr>
          <w:rFonts w:eastAsiaTheme="minorEastAsia"/>
          <w:sz w:val="20"/>
          <w:lang w:val="en-US" w:eastAsia="ja-JP"/>
        </w:rPr>
      </w:pPr>
      <w:r w:rsidRPr="00221B10">
        <w:rPr>
          <w:rFonts w:eastAsia="MS Mincho"/>
          <w:i/>
          <w:sz w:val="20"/>
          <w:lang w:eastAsia="ja-JP"/>
        </w:rPr>
        <w:t>Support ZC-sequence for UL DFT-S-OFDM DMRS</w:t>
      </w:r>
    </w:p>
    <w:p w:rsidR="00955636" w:rsidRPr="00221B10" w:rsidRDefault="00504B0C" w:rsidP="008B3443">
      <w:pPr>
        <w:snapToGrid w:val="0"/>
        <w:spacing w:afterLines="50"/>
        <w:rPr>
          <w:rFonts w:eastAsia="SimSun"/>
          <w:sz w:val="20"/>
          <w:lang w:val="en-US" w:eastAsia="zh-CN"/>
        </w:rPr>
      </w:pPr>
      <w:r w:rsidRPr="00221B10">
        <w:rPr>
          <w:rFonts w:eastAsia="SimSun" w:hint="eastAsia"/>
          <w:sz w:val="20"/>
          <w:lang w:eastAsia="zh-CN"/>
        </w:rPr>
        <w:t xml:space="preserve">In this contribution, </w:t>
      </w:r>
      <w:r w:rsidRPr="00221B10">
        <w:rPr>
          <w:rFonts w:hint="eastAsia"/>
          <w:sz w:val="20"/>
          <w:lang w:val="en-US" w:eastAsia="zh-CN"/>
        </w:rPr>
        <w:t>we</w:t>
      </w:r>
      <w:r w:rsidRPr="00221B10">
        <w:rPr>
          <w:rFonts w:eastAsia="SimSun" w:hint="eastAsia"/>
          <w:sz w:val="20"/>
          <w:lang w:val="en-US" w:eastAsia="zh-CN"/>
        </w:rPr>
        <w:t xml:space="preserve"> further discuss the procedure</w:t>
      </w:r>
      <w:r w:rsidR="006317C2" w:rsidRPr="00221B10">
        <w:rPr>
          <w:rFonts w:eastAsia="SimSun"/>
          <w:sz w:val="20"/>
          <w:lang w:val="en-US" w:eastAsia="zh-CN"/>
        </w:rPr>
        <w:t>s</w:t>
      </w:r>
      <w:r w:rsidRPr="00221B10">
        <w:rPr>
          <w:rFonts w:eastAsia="SimSun" w:hint="eastAsia"/>
          <w:sz w:val="20"/>
          <w:lang w:val="en-US" w:eastAsia="zh-CN"/>
        </w:rPr>
        <w:t xml:space="preserve"> for UL transmission without grant. Evaluations are also provided for the UE identification based on different RS configurations.</w:t>
      </w:r>
    </w:p>
    <w:p w:rsidR="00955636" w:rsidRDefault="00504B0C">
      <w:pPr>
        <w:pStyle w:val="Heading1"/>
        <w:pBdr>
          <w:top w:val="single" w:sz="12" w:space="13" w:color="auto"/>
        </w:pBdr>
        <w:snapToGrid w:val="0"/>
        <w:spacing w:before="0" w:after="120"/>
        <w:ind w:left="619" w:hanging="619"/>
        <w:rPr>
          <w:rFonts w:eastAsiaTheme="minorEastAsia"/>
          <w:lang w:eastAsia="zh-CN"/>
        </w:rPr>
      </w:pPr>
      <w:r>
        <w:rPr>
          <w:rFonts w:eastAsiaTheme="minorEastAsia" w:hint="eastAsia"/>
          <w:lang w:eastAsia="zh-CN"/>
        </w:rPr>
        <w:lastRenderedPageBreak/>
        <w:t>Resource configuration</w:t>
      </w:r>
    </w:p>
    <w:p w:rsidR="00955636" w:rsidRDefault="00504B0C" w:rsidP="005F585B">
      <w:pPr>
        <w:snapToGrid w:val="0"/>
        <w:spacing w:afterLines="50" w:line="264" w:lineRule="auto"/>
        <w:rPr>
          <w:rFonts w:eastAsiaTheme="minorEastAsia"/>
          <w:sz w:val="20"/>
          <w:lang w:val="en-US" w:eastAsia="zh-CN"/>
        </w:rPr>
      </w:pPr>
      <w:r>
        <w:rPr>
          <w:rFonts w:eastAsiaTheme="minorEastAsia" w:hint="eastAsia"/>
          <w:sz w:val="20"/>
          <w:lang w:val="en-US" w:eastAsia="zh-CN"/>
        </w:rPr>
        <w:t xml:space="preserve">For Type 1 UL transmission without grant, the RRC (re)configuration includes at least the following: periodicity and offset of a resource with respect to SFN=0, time/frequency domain resource allocation, UE-specific RS configuration, MCS/TBS, number of repetition K, power control, etc.  And it is FFS if multiple resources can be configured. </w:t>
      </w:r>
    </w:p>
    <w:p w:rsidR="00955636" w:rsidRDefault="00504B0C" w:rsidP="005F585B">
      <w:pPr>
        <w:snapToGrid w:val="0"/>
        <w:spacing w:afterLines="50" w:line="264" w:lineRule="auto"/>
        <w:rPr>
          <w:rFonts w:eastAsiaTheme="minorEastAsia"/>
          <w:sz w:val="20"/>
          <w:lang w:eastAsia="zh-CN"/>
        </w:rPr>
      </w:pPr>
      <w:r>
        <w:rPr>
          <w:rFonts w:eastAsiaTheme="minorEastAsia" w:hint="eastAsia"/>
          <w:sz w:val="20"/>
          <w:lang w:val="en-US" w:eastAsia="zh-CN"/>
        </w:rPr>
        <w:t xml:space="preserve">Consider that the traffic payload of UL transmission without grant may vary from time to </w:t>
      </w:r>
      <w:proofErr w:type="gramStart"/>
      <w:r>
        <w:rPr>
          <w:rFonts w:eastAsiaTheme="minorEastAsia" w:hint="eastAsia"/>
          <w:sz w:val="20"/>
          <w:lang w:val="en-US" w:eastAsia="zh-CN"/>
        </w:rPr>
        <w:t>time,</w:t>
      </w:r>
      <w:proofErr w:type="gramEnd"/>
      <w:r>
        <w:rPr>
          <w:rFonts w:eastAsiaTheme="minorEastAsia" w:hint="eastAsia"/>
          <w:sz w:val="20"/>
          <w:lang w:val="en-US" w:eastAsia="zh-CN"/>
        </w:rPr>
        <w:t xml:space="preserve"> it is beneficial to configure multiple resources for a UE to adapt the variation of the upcoming data transmission. And because of the sporadic nature of the grant-free transmission, </w:t>
      </w:r>
      <w:r w:rsidR="00C75A75">
        <w:rPr>
          <w:rFonts w:eastAsiaTheme="minorEastAsia"/>
          <w:sz w:val="20"/>
          <w:lang w:val="en-US" w:eastAsia="zh-CN"/>
        </w:rPr>
        <w:t>resource</w:t>
      </w:r>
      <w:r>
        <w:rPr>
          <w:rFonts w:eastAsiaTheme="minorEastAsia" w:hint="eastAsia"/>
          <w:sz w:val="20"/>
          <w:lang w:eastAsia="zh-CN"/>
        </w:rPr>
        <w:t xml:space="preserve"> sharing between multiple UEs </w:t>
      </w:r>
      <w:r>
        <w:rPr>
          <w:rFonts w:eastAsiaTheme="minorEastAsia"/>
          <w:sz w:val="20"/>
          <w:lang w:eastAsia="zh-CN"/>
        </w:rPr>
        <w:t>should</w:t>
      </w:r>
      <w:r>
        <w:rPr>
          <w:rFonts w:eastAsiaTheme="minorEastAsia" w:hint="eastAsia"/>
          <w:sz w:val="20"/>
          <w:lang w:eastAsia="zh-CN"/>
        </w:rPr>
        <w:t xml:space="preserve"> </w:t>
      </w:r>
      <w:r>
        <w:rPr>
          <w:rFonts w:eastAsiaTheme="minorEastAsia" w:hint="eastAsia"/>
          <w:sz w:val="20"/>
          <w:lang w:val="en-US" w:eastAsia="zh-CN"/>
        </w:rPr>
        <w:t xml:space="preserve">also </w:t>
      </w:r>
      <w:r>
        <w:rPr>
          <w:rFonts w:eastAsiaTheme="minorEastAsia" w:hint="eastAsia"/>
          <w:sz w:val="20"/>
          <w:lang w:eastAsia="zh-CN"/>
        </w:rPr>
        <w:t xml:space="preserve">be supported. </w:t>
      </w:r>
      <w:r>
        <w:rPr>
          <w:rFonts w:eastAsiaTheme="minorEastAsia"/>
          <w:sz w:val="20"/>
          <w:lang w:eastAsia="zh-CN"/>
        </w:rPr>
        <w:t>F</w:t>
      </w:r>
      <w:r>
        <w:rPr>
          <w:rFonts w:eastAsiaTheme="minorEastAsia" w:hint="eastAsia"/>
          <w:sz w:val="20"/>
          <w:lang w:eastAsia="zh-CN"/>
        </w:rPr>
        <w:t>or the shared resource pool configuration, several options can be considered.</w:t>
      </w:r>
    </w:p>
    <w:p w:rsidR="00955636" w:rsidRDefault="00504B0C">
      <w:pPr>
        <w:numPr>
          <w:ilvl w:val="0"/>
          <w:numId w:val="8"/>
        </w:numPr>
        <w:snapToGrid w:val="0"/>
        <w:spacing w:after="0" w:line="264" w:lineRule="auto"/>
        <w:rPr>
          <w:rFonts w:eastAsia="SimSun"/>
          <w:sz w:val="20"/>
          <w:lang w:val="en-US" w:eastAsia="ja-JP"/>
        </w:rPr>
      </w:pPr>
      <w:r>
        <w:rPr>
          <w:rFonts w:eastAsia="SimSun" w:hint="eastAsia"/>
          <w:sz w:val="20"/>
          <w:lang w:val="en-US" w:eastAsia="ja-JP"/>
        </w:rPr>
        <w:t>Option-1: a resource pool with fixed resource allocation</w:t>
      </w:r>
      <w:r>
        <w:rPr>
          <w:rFonts w:eastAsia="SimSun" w:hint="eastAsia"/>
          <w:sz w:val="20"/>
          <w:lang w:val="en-US" w:eastAsia="zh-CN"/>
        </w:rPr>
        <w:t xml:space="preserve"> and MCS is </w:t>
      </w:r>
      <w:r>
        <w:rPr>
          <w:rFonts w:eastAsia="SimSun" w:hint="eastAsia"/>
          <w:sz w:val="20"/>
          <w:lang w:val="en-US" w:eastAsia="ja-JP"/>
        </w:rPr>
        <w:t xml:space="preserve">shared by </w:t>
      </w:r>
      <w:r>
        <w:rPr>
          <w:rFonts w:eastAsia="SimSun" w:hint="eastAsia"/>
          <w:sz w:val="20"/>
          <w:lang w:val="en-US" w:eastAsia="zh-CN"/>
        </w:rPr>
        <w:t>multiple</w:t>
      </w:r>
      <w:r>
        <w:rPr>
          <w:rFonts w:eastAsia="SimSun" w:hint="eastAsia"/>
          <w:sz w:val="20"/>
          <w:lang w:val="en-US" w:eastAsia="ja-JP"/>
        </w:rPr>
        <w:t xml:space="preserve"> UEs.</w:t>
      </w:r>
    </w:p>
    <w:p w:rsidR="00955636" w:rsidRDefault="00504B0C">
      <w:pPr>
        <w:numPr>
          <w:ilvl w:val="0"/>
          <w:numId w:val="8"/>
        </w:numPr>
        <w:snapToGrid w:val="0"/>
        <w:spacing w:after="0" w:line="264" w:lineRule="auto"/>
        <w:rPr>
          <w:rFonts w:eastAsia="SimSun"/>
          <w:sz w:val="20"/>
          <w:lang w:val="en-US" w:eastAsia="ja-JP"/>
        </w:rPr>
      </w:pPr>
      <w:r>
        <w:rPr>
          <w:rFonts w:eastAsia="SimSun" w:hint="eastAsia"/>
          <w:sz w:val="20"/>
          <w:lang w:val="en-US" w:eastAsia="ja-JP"/>
        </w:rPr>
        <w:t xml:space="preserve">Option-2: a resource pool with </w:t>
      </w:r>
      <w:r>
        <w:rPr>
          <w:rFonts w:eastAsia="SimSun" w:hint="eastAsia"/>
          <w:sz w:val="20"/>
          <w:lang w:val="en-US" w:eastAsia="zh-CN"/>
        </w:rPr>
        <w:t>multiple</w:t>
      </w:r>
      <w:r>
        <w:rPr>
          <w:rFonts w:eastAsia="SimSun" w:hint="eastAsia"/>
          <w:sz w:val="20"/>
          <w:lang w:val="en-US" w:eastAsia="ja-JP"/>
        </w:rPr>
        <w:t xml:space="preserve"> resource allocations </w:t>
      </w:r>
      <w:r>
        <w:rPr>
          <w:rFonts w:eastAsia="SimSun" w:hint="eastAsia"/>
          <w:sz w:val="20"/>
          <w:lang w:val="en-US" w:eastAsia="zh-CN"/>
        </w:rPr>
        <w:t xml:space="preserve">and MCSs is </w:t>
      </w:r>
      <w:r>
        <w:rPr>
          <w:rFonts w:eastAsia="SimSun" w:hint="eastAsia"/>
          <w:sz w:val="20"/>
          <w:lang w:val="en-US" w:eastAsia="ja-JP"/>
        </w:rPr>
        <w:t xml:space="preserve">shared by </w:t>
      </w:r>
      <w:r>
        <w:rPr>
          <w:rFonts w:eastAsia="SimSun" w:hint="eastAsia"/>
          <w:sz w:val="20"/>
          <w:lang w:val="en-US" w:eastAsia="zh-CN"/>
        </w:rPr>
        <w:t>multiple</w:t>
      </w:r>
      <w:r>
        <w:rPr>
          <w:rFonts w:eastAsia="SimSun" w:hint="eastAsia"/>
          <w:sz w:val="20"/>
          <w:lang w:val="en-US" w:eastAsia="ja-JP"/>
        </w:rPr>
        <w:t xml:space="preserve"> UEs</w:t>
      </w:r>
      <w:r>
        <w:rPr>
          <w:rFonts w:eastAsia="SimSun" w:hint="eastAsia"/>
          <w:sz w:val="20"/>
          <w:lang w:val="en-US" w:eastAsia="zh-CN"/>
        </w:rPr>
        <w:t>, and multiple</w:t>
      </w:r>
      <w:r>
        <w:rPr>
          <w:rFonts w:eastAsia="SimSun" w:hint="eastAsia"/>
          <w:sz w:val="20"/>
          <w:lang w:val="en-US" w:eastAsia="ja-JP"/>
        </w:rPr>
        <w:t xml:space="preserve"> resource allocations</w:t>
      </w:r>
      <w:r>
        <w:rPr>
          <w:rFonts w:eastAsia="SimSun" w:hint="eastAsia"/>
          <w:sz w:val="20"/>
          <w:lang w:val="en-US" w:eastAsia="zh-CN"/>
        </w:rPr>
        <w:t xml:space="preserve"> </w:t>
      </w:r>
      <w:r>
        <w:rPr>
          <w:rFonts w:eastAsia="SimSun" w:hint="eastAsia"/>
          <w:sz w:val="20"/>
          <w:lang w:val="en-US" w:eastAsia="ja-JP"/>
        </w:rPr>
        <w:t>occupy different bandwidths.</w:t>
      </w:r>
    </w:p>
    <w:p w:rsidR="00955636" w:rsidRDefault="00504B0C">
      <w:pPr>
        <w:numPr>
          <w:ilvl w:val="0"/>
          <w:numId w:val="8"/>
        </w:numPr>
        <w:snapToGrid w:val="0"/>
        <w:spacing w:after="0" w:line="264" w:lineRule="auto"/>
        <w:rPr>
          <w:rFonts w:eastAsia="SimSun"/>
          <w:sz w:val="20"/>
          <w:lang w:val="en-US" w:eastAsia="ja-JP"/>
        </w:rPr>
      </w:pPr>
      <w:r>
        <w:rPr>
          <w:rFonts w:eastAsia="SimSun" w:hint="eastAsia"/>
          <w:sz w:val="20"/>
          <w:lang w:val="en-US" w:eastAsia="ja-JP"/>
        </w:rPr>
        <w:t xml:space="preserve">Option-3: a resource pool with </w:t>
      </w:r>
      <w:r>
        <w:rPr>
          <w:rFonts w:eastAsia="SimSun" w:hint="eastAsia"/>
          <w:sz w:val="20"/>
          <w:lang w:val="en-US" w:eastAsia="zh-CN"/>
        </w:rPr>
        <w:t>multiple</w:t>
      </w:r>
      <w:r>
        <w:rPr>
          <w:rFonts w:eastAsia="SimSun" w:hint="eastAsia"/>
          <w:sz w:val="20"/>
          <w:lang w:val="en-US" w:eastAsia="ja-JP"/>
        </w:rPr>
        <w:t xml:space="preserve"> resource allocations</w:t>
      </w:r>
      <w:r>
        <w:rPr>
          <w:rFonts w:eastAsia="SimSun" w:hint="eastAsia"/>
          <w:sz w:val="20"/>
          <w:lang w:val="en-US" w:eastAsia="zh-CN"/>
        </w:rPr>
        <w:t xml:space="preserve"> and MCSs is </w:t>
      </w:r>
      <w:r>
        <w:rPr>
          <w:rFonts w:eastAsia="SimSun" w:hint="eastAsia"/>
          <w:sz w:val="20"/>
          <w:lang w:val="en-US" w:eastAsia="ja-JP"/>
        </w:rPr>
        <w:t xml:space="preserve">shared by </w:t>
      </w:r>
      <w:r>
        <w:rPr>
          <w:rFonts w:eastAsia="SimSun" w:hint="eastAsia"/>
          <w:sz w:val="20"/>
          <w:lang w:val="en-US" w:eastAsia="zh-CN"/>
        </w:rPr>
        <w:t>multiple</w:t>
      </w:r>
      <w:r>
        <w:rPr>
          <w:rFonts w:eastAsia="SimSun" w:hint="eastAsia"/>
          <w:sz w:val="20"/>
          <w:lang w:val="en-US" w:eastAsia="ja-JP"/>
        </w:rPr>
        <w:t xml:space="preserve"> UEs, </w:t>
      </w:r>
      <w:r>
        <w:rPr>
          <w:rFonts w:eastAsia="SimSun" w:hint="eastAsia"/>
          <w:sz w:val="20"/>
          <w:lang w:val="en-US" w:eastAsia="zh-CN"/>
        </w:rPr>
        <w:t>and multiple</w:t>
      </w:r>
      <w:r>
        <w:rPr>
          <w:rFonts w:eastAsia="SimSun" w:hint="eastAsia"/>
          <w:sz w:val="20"/>
          <w:lang w:val="en-US" w:eastAsia="ja-JP"/>
        </w:rPr>
        <w:t xml:space="preserve"> resource allocations</w:t>
      </w:r>
      <w:r>
        <w:rPr>
          <w:rFonts w:eastAsia="SimSun" w:hint="eastAsia"/>
          <w:sz w:val="20"/>
          <w:lang w:val="en-US" w:eastAsia="zh-CN"/>
        </w:rPr>
        <w:t xml:space="preserve"> </w:t>
      </w:r>
      <w:r>
        <w:rPr>
          <w:rFonts w:eastAsia="SimSun" w:hint="eastAsia"/>
          <w:sz w:val="20"/>
          <w:lang w:val="en-US" w:eastAsia="ja-JP"/>
        </w:rPr>
        <w:t>share the same bandwidth.</w:t>
      </w:r>
    </w:p>
    <w:p w:rsidR="00955636" w:rsidRDefault="00504B0C">
      <w:pPr>
        <w:spacing w:before="240"/>
        <w:jc w:val="center"/>
        <w:rPr>
          <w:lang w:eastAsia="zh-CN"/>
        </w:rPr>
      </w:pPr>
      <w:r>
        <w:object w:dxaOrig="7361"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206pt" o:ole="">
            <v:imagedata r:id="rId9" o:title=""/>
          </v:shape>
          <o:OLEObject Type="Embed" ProgID="Visio.Drawing.11" ShapeID="_x0000_i1025" DrawAspect="Content" ObjectID="_1564048007" r:id="rId10"/>
        </w:object>
      </w:r>
    </w:p>
    <w:p w:rsidR="00955636" w:rsidRDefault="00504B0C">
      <w:pPr>
        <w:jc w:val="center"/>
        <w:rPr>
          <w:sz w:val="20"/>
          <w:lang w:eastAsia="zh-CN"/>
        </w:rPr>
      </w:pPr>
      <w:r>
        <w:rPr>
          <w:rFonts w:hint="eastAsia"/>
          <w:sz w:val="20"/>
          <w:lang w:eastAsia="zh-CN"/>
        </w:rPr>
        <w:t xml:space="preserve">Figure 1: </w:t>
      </w:r>
      <w:r>
        <w:rPr>
          <w:sz w:val="20"/>
          <w:lang w:eastAsia="zh-CN"/>
        </w:rPr>
        <w:t>D</w:t>
      </w:r>
      <w:r>
        <w:rPr>
          <w:rFonts w:hint="eastAsia"/>
          <w:sz w:val="20"/>
          <w:lang w:eastAsia="zh-CN"/>
        </w:rPr>
        <w:t>ifferent options for shared resource pool configuration</w:t>
      </w:r>
    </w:p>
    <w:p w:rsidR="00955636" w:rsidRDefault="00504B0C" w:rsidP="005F585B">
      <w:pPr>
        <w:snapToGrid w:val="0"/>
        <w:spacing w:afterLines="50" w:line="264" w:lineRule="auto"/>
        <w:rPr>
          <w:rFonts w:eastAsia="SimSun"/>
          <w:sz w:val="20"/>
          <w:lang w:val="en-US" w:eastAsia="zh-CN"/>
        </w:rPr>
      </w:pPr>
      <w:r>
        <w:rPr>
          <w:rFonts w:eastAsia="SimSun" w:hint="eastAsia"/>
          <w:sz w:val="20"/>
          <w:lang w:val="en-US" w:eastAsia="zh-CN"/>
        </w:rPr>
        <w:t>For Option-1, only fixed resource allocation is supported. This can simplify the detection complexity at the expense of flexibility. This option is suitable for URLLC UEs with similar payload size. If the payload size of the URLLC UEs varies, Option-1 may not be efficient since the fixed resource allocation should be adapted to the largest payload, which means there will be some resource waste for the UEs with smaller payload. In such case, Option-2 may be more appropriate. In order to further reduce the resource allocation for URLLC UEs, Option-3 may be considered. The difference between Option-3 and Option-2 is whether the different resource allocations share the same bandwidth or not. Although Option-3 seems more efficient, the detection complexity as well as the interference between UEs with different resource allocation should be taken into account. Therefore, Option-2 can achieve good trade-off among flexibility, spectrum efficiency and detection complexity.</w:t>
      </w:r>
    </w:p>
    <w:p w:rsidR="00955636" w:rsidRDefault="00504B0C">
      <w:pPr>
        <w:snapToGrid w:val="0"/>
        <w:spacing w:after="0" w:line="264" w:lineRule="auto"/>
        <w:rPr>
          <w:rFonts w:eastAsia="SimSun"/>
          <w:sz w:val="20"/>
          <w:lang w:val="en-US" w:eastAsia="zh-CN"/>
        </w:rPr>
      </w:pPr>
      <w:r>
        <w:rPr>
          <w:rFonts w:eastAsia="SimSun" w:hint="eastAsia"/>
          <w:sz w:val="20"/>
          <w:lang w:val="en-US" w:eastAsia="zh-CN"/>
        </w:rPr>
        <w:t xml:space="preserve">In case repetition is configured, the resource allocation for repetition should also be considered. In order to facilitate the resource management, physical resources for UEs with and without repetition maybe separately configured. And </w:t>
      </w:r>
      <w:r>
        <w:rPr>
          <w:rFonts w:eastAsia="SimSun" w:hint="eastAsia"/>
          <w:sz w:val="20"/>
          <w:lang w:val="en-US" w:eastAsia="zh-CN"/>
        </w:rPr>
        <w:lastRenderedPageBreak/>
        <w:t xml:space="preserve">it is also preferred that the physical resource size in time and frequency domain should keep same for the K repetition.  </w:t>
      </w:r>
    </w:p>
    <w:p w:rsidR="00955636" w:rsidRDefault="00955636">
      <w:pPr>
        <w:snapToGrid w:val="0"/>
        <w:spacing w:after="0" w:line="264" w:lineRule="auto"/>
        <w:rPr>
          <w:rFonts w:eastAsia="SimSun"/>
          <w:sz w:val="20"/>
          <w:lang w:val="en-US" w:eastAsia="zh-CN"/>
        </w:rPr>
      </w:pPr>
    </w:p>
    <w:p w:rsidR="00955636" w:rsidRDefault="00504B0C">
      <w:pPr>
        <w:snapToGrid w:val="0"/>
        <w:spacing w:after="0" w:line="264" w:lineRule="auto"/>
        <w:rPr>
          <w:rFonts w:eastAsia="SimSun"/>
          <w:b/>
          <w:bCs/>
          <w:i/>
          <w:iCs/>
          <w:sz w:val="20"/>
          <w:lang w:val="en-US" w:eastAsia="zh-CN"/>
        </w:rPr>
      </w:pPr>
      <w:r>
        <w:rPr>
          <w:rFonts w:eastAsia="SimSun" w:hint="eastAsia"/>
          <w:b/>
          <w:bCs/>
          <w:i/>
          <w:iCs/>
          <w:sz w:val="20"/>
          <w:lang w:val="en-US" w:eastAsia="zh-CN"/>
        </w:rPr>
        <w:t>Proposal 1: A resource pool with multiple resource allocations and MCSs is shared by multiple UEs.</w:t>
      </w:r>
    </w:p>
    <w:p w:rsidR="00955636" w:rsidRDefault="00504B0C">
      <w:pPr>
        <w:numPr>
          <w:ilvl w:val="0"/>
          <w:numId w:val="8"/>
        </w:numPr>
        <w:snapToGrid w:val="0"/>
        <w:spacing w:after="0" w:line="264" w:lineRule="auto"/>
        <w:rPr>
          <w:rFonts w:eastAsia="SimSun"/>
          <w:sz w:val="20"/>
          <w:lang w:val="en-US" w:eastAsia="zh-CN"/>
        </w:rPr>
      </w:pPr>
      <w:r>
        <w:rPr>
          <w:rFonts w:eastAsia="SimSun" w:hint="eastAsia"/>
          <w:sz w:val="20"/>
          <w:lang w:val="en-US" w:eastAsia="zh-CN"/>
        </w:rPr>
        <w:t xml:space="preserve"> </w:t>
      </w:r>
      <w:r>
        <w:rPr>
          <w:rFonts w:eastAsia="SimSun"/>
          <w:b/>
          <w:bCs/>
          <w:i/>
          <w:iCs/>
          <w:sz w:val="20"/>
          <w:lang w:val="en-US" w:eastAsia="ja-JP"/>
        </w:rPr>
        <w:t xml:space="preserve">The </w:t>
      </w:r>
      <w:r>
        <w:rPr>
          <w:rFonts w:eastAsia="SimSun"/>
          <w:b/>
          <w:bCs/>
          <w:i/>
          <w:iCs/>
          <w:sz w:val="20"/>
          <w:lang w:val="en-US" w:eastAsia="zh-CN"/>
        </w:rPr>
        <w:t>multiple</w:t>
      </w:r>
      <w:r>
        <w:rPr>
          <w:rFonts w:eastAsia="SimSun"/>
          <w:b/>
          <w:bCs/>
          <w:i/>
          <w:iCs/>
          <w:sz w:val="20"/>
          <w:lang w:val="en-US" w:eastAsia="ja-JP"/>
        </w:rPr>
        <w:t xml:space="preserve"> resource allocations occupy different bandwidths</w:t>
      </w:r>
    </w:p>
    <w:p w:rsidR="00955636" w:rsidRDefault="00955636">
      <w:pPr>
        <w:snapToGrid w:val="0"/>
        <w:spacing w:after="0" w:line="264" w:lineRule="auto"/>
        <w:rPr>
          <w:rFonts w:eastAsiaTheme="minorEastAsia"/>
          <w:sz w:val="20"/>
          <w:lang w:eastAsia="zh-CN"/>
        </w:rPr>
      </w:pPr>
    </w:p>
    <w:p w:rsidR="00955636" w:rsidRDefault="00504B0C">
      <w:pPr>
        <w:pStyle w:val="Heading1"/>
        <w:pBdr>
          <w:top w:val="single" w:sz="12" w:space="13" w:color="auto"/>
        </w:pBdr>
        <w:snapToGrid w:val="0"/>
        <w:spacing w:before="0" w:after="120"/>
        <w:ind w:left="619" w:hanging="619"/>
        <w:rPr>
          <w:rFonts w:eastAsia="SimSun"/>
          <w:lang w:eastAsia="zh-CN"/>
        </w:rPr>
      </w:pPr>
      <w:r>
        <w:rPr>
          <w:rFonts w:eastAsia="SimSun" w:hint="eastAsia"/>
          <w:lang w:val="en-US" w:eastAsia="zh-CN"/>
        </w:rPr>
        <w:t>HARQ related issues</w:t>
      </w:r>
    </w:p>
    <w:p w:rsidR="00955636" w:rsidRDefault="00504B0C">
      <w:pPr>
        <w:snapToGrid w:val="0"/>
        <w:spacing w:after="120" w:line="264" w:lineRule="auto"/>
        <w:rPr>
          <w:rFonts w:eastAsia="SimSun"/>
          <w:sz w:val="20"/>
          <w:u w:val="single"/>
          <w:lang w:val="en-US" w:eastAsia="zh-CN"/>
        </w:rPr>
      </w:pPr>
      <w:r>
        <w:rPr>
          <w:rFonts w:eastAsia="SimSun" w:hint="eastAsia"/>
          <w:sz w:val="20"/>
          <w:u w:val="single"/>
          <w:lang w:val="en-US" w:eastAsia="zh-CN"/>
        </w:rPr>
        <w:t>HPN determination</w:t>
      </w:r>
    </w:p>
    <w:p w:rsidR="00955636" w:rsidRDefault="00504B0C">
      <w:pPr>
        <w:snapToGrid w:val="0"/>
        <w:spacing w:after="120" w:line="264" w:lineRule="auto"/>
        <w:rPr>
          <w:rFonts w:eastAsia="SimSun"/>
          <w:sz w:val="20"/>
          <w:lang w:val="en-US" w:eastAsia="zh-CN"/>
        </w:rPr>
      </w:pPr>
      <w:r>
        <w:rPr>
          <w:rFonts w:eastAsia="SimSun" w:hint="eastAsia"/>
          <w:sz w:val="20"/>
          <w:lang w:val="en-US" w:eastAsia="zh-CN"/>
        </w:rPr>
        <w:t xml:space="preserve">It was agreed that NR supports more than 1 HARQ process for UL transmission without grant. In case of multiple HARQ processes are configured, we would need to consider how to indicate the HARQ process number of the current transmission to facilitate the </w:t>
      </w:r>
      <w:proofErr w:type="spellStart"/>
      <w:r>
        <w:rPr>
          <w:rFonts w:eastAsia="SimSun" w:hint="eastAsia"/>
          <w:sz w:val="20"/>
          <w:lang w:val="en-US" w:eastAsia="zh-CN"/>
        </w:rPr>
        <w:t>gNB</w:t>
      </w:r>
      <w:proofErr w:type="spellEnd"/>
      <w:r>
        <w:rPr>
          <w:rFonts w:eastAsia="SimSun" w:hint="eastAsia"/>
          <w:sz w:val="20"/>
          <w:lang w:val="en-US" w:eastAsia="zh-CN"/>
        </w:rPr>
        <w:t xml:space="preserve"> soft buffer handling. A possible solution is that the HPN can be associated with the transmission occasions. For example, if two HARQ processes are configured for the UE, the HARQ process can be alter in time domain of the configured resources. Figure-3 gives an example of mapping between HPN and the transmission occasions if two HARQ processes are configured with and without K repetitions. Although it is a straight-forward and simple solutions</w:t>
      </w:r>
      <w:proofErr w:type="gramStart"/>
      <w:r>
        <w:rPr>
          <w:rFonts w:eastAsia="SimSun" w:hint="eastAsia"/>
          <w:sz w:val="20"/>
          <w:lang w:val="en-US" w:eastAsia="zh-CN"/>
        </w:rPr>
        <w:t>,  it</w:t>
      </w:r>
      <w:proofErr w:type="gramEnd"/>
      <w:r>
        <w:rPr>
          <w:rFonts w:eastAsia="SimSun" w:hint="eastAsia"/>
          <w:sz w:val="20"/>
          <w:lang w:val="en-US" w:eastAsia="zh-CN"/>
        </w:rPr>
        <w:t xml:space="preserve">  restricts the transmission opportunity for different HARQ process. Therefore, other solutions should be further considered.</w:t>
      </w:r>
    </w:p>
    <w:p w:rsidR="00955636" w:rsidRDefault="00504B0C">
      <w:pPr>
        <w:snapToGrid w:val="0"/>
        <w:spacing w:after="120" w:line="264" w:lineRule="auto"/>
        <w:jc w:val="center"/>
      </w:pPr>
      <w:r>
        <w:object w:dxaOrig="9000" w:dyaOrig="1950">
          <v:shape id="_x0000_i1026" type="#_x0000_t75" style="width:450pt;height:97pt" o:ole="">
            <v:imagedata r:id="rId11" o:title=""/>
            <o:lock v:ext="edit" aspectratio="f"/>
          </v:shape>
          <o:OLEObject Type="Embed" ProgID="Visio.Drawing.11" ShapeID="_x0000_i1026" DrawAspect="Content" ObjectID="_1564048008" r:id="rId12"/>
        </w:object>
      </w:r>
    </w:p>
    <w:p w:rsidR="00955636" w:rsidRDefault="00504B0C">
      <w:pPr>
        <w:jc w:val="center"/>
        <w:rPr>
          <w:rFonts w:eastAsia="SimSun"/>
          <w:sz w:val="20"/>
          <w:lang w:val="en-US" w:eastAsia="zh-CN"/>
        </w:rPr>
      </w:pPr>
      <w:r>
        <w:rPr>
          <w:rFonts w:eastAsia="SimSun" w:hint="eastAsia"/>
          <w:sz w:val="20"/>
          <w:lang w:eastAsia="zh-CN"/>
        </w:rPr>
        <w:t>Figure-</w:t>
      </w:r>
      <w:r>
        <w:rPr>
          <w:rFonts w:eastAsia="SimSun" w:hint="eastAsia"/>
          <w:sz w:val="20"/>
          <w:lang w:val="en-US" w:eastAsia="zh-CN"/>
        </w:rPr>
        <w:t>2</w:t>
      </w:r>
      <w:r>
        <w:rPr>
          <w:rFonts w:eastAsia="SimSun" w:hint="eastAsia"/>
          <w:sz w:val="20"/>
          <w:lang w:eastAsia="zh-CN"/>
        </w:rPr>
        <w:t xml:space="preserve">: </w:t>
      </w:r>
      <w:r>
        <w:rPr>
          <w:rFonts w:eastAsia="SimSun" w:hint="eastAsia"/>
          <w:sz w:val="20"/>
          <w:lang w:val="en-US" w:eastAsia="zh-CN"/>
        </w:rPr>
        <w:t>HPN indication based on transmission occasions</w:t>
      </w:r>
    </w:p>
    <w:p w:rsidR="00955636" w:rsidRDefault="00504B0C">
      <w:pPr>
        <w:rPr>
          <w:rFonts w:eastAsia="SimSun"/>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2: RAN1 should study the HPN determination for UL transmission without grant when more than 1 HARQ process is configured.</w:t>
      </w:r>
    </w:p>
    <w:p w:rsidR="00955636" w:rsidRDefault="00504B0C">
      <w:pPr>
        <w:snapToGrid w:val="0"/>
        <w:spacing w:after="120" w:line="264" w:lineRule="auto"/>
        <w:rPr>
          <w:rFonts w:eastAsia="SimSun"/>
          <w:sz w:val="20"/>
          <w:u w:val="single"/>
          <w:lang w:val="en-US" w:eastAsia="zh-CN"/>
        </w:rPr>
      </w:pPr>
      <w:r>
        <w:rPr>
          <w:rFonts w:eastAsia="SimSun" w:hint="eastAsia"/>
          <w:sz w:val="20"/>
          <w:u w:val="single"/>
          <w:lang w:val="en-US" w:eastAsia="zh-CN"/>
        </w:rPr>
        <w:t>Same TB indication in UL grant to terminate a repetition</w:t>
      </w:r>
    </w:p>
    <w:p w:rsidR="00955636" w:rsidRDefault="00504B0C">
      <w:pPr>
        <w:snapToGrid w:val="0"/>
        <w:spacing w:after="120" w:line="264" w:lineRule="auto"/>
        <w:rPr>
          <w:rFonts w:eastAsia="SimSun"/>
          <w:sz w:val="20"/>
          <w:lang w:eastAsia="zh-CN"/>
        </w:rPr>
      </w:pPr>
      <w:r>
        <w:rPr>
          <w:rFonts w:eastAsia="SimSun" w:hint="eastAsia"/>
          <w:sz w:val="20"/>
          <w:lang w:val="en-US" w:eastAsia="zh-CN"/>
        </w:rPr>
        <w:t xml:space="preserve">It was also agreed that </w:t>
      </w:r>
      <w:proofErr w:type="spellStart"/>
      <w:r>
        <w:rPr>
          <w:rFonts w:eastAsia="SimSun" w:hint="eastAsia"/>
          <w:sz w:val="20"/>
          <w:lang w:eastAsia="zh-CN"/>
        </w:rPr>
        <w:t>repe</w:t>
      </w:r>
      <w:r>
        <w:rPr>
          <w:rFonts w:eastAsia="SimSun" w:hint="eastAsia"/>
          <w:sz w:val="20"/>
          <w:lang w:val="en-US" w:eastAsia="zh-CN"/>
        </w:rPr>
        <w:t>tition</w:t>
      </w:r>
      <w:proofErr w:type="spellEnd"/>
      <w:r>
        <w:rPr>
          <w:rFonts w:eastAsia="SimSun" w:hint="eastAsia"/>
          <w:sz w:val="20"/>
          <w:lang w:val="en-US" w:eastAsia="zh-CN"/>
        </w:rPr>
        <w:t xml:space="preserve"> of</w:t>
      </w:r>
      <w:r>
        <w:rPr>
          <w:rFonts w:eastAsia="SimSun" w:hint="eastAsia"/>
          <w:sz w:val="20"/>
          <w:lang w:eastAsia="zh-CN"/>
        </w:rPr>
        <w:t xml:space="preserve"> </w:t>
      </w:r>
      <w:r>
        <w:rPr>
          <w:rFonts w:eastAsia="SimSun" w:hint="eastAsia"/>
          <w:sz w:val="20"/>
          <w:lang w:val="en-US" w:eastAsia="zh-CN"/>
        </w:rPr>
        <w:t xml:space="preserve">the UL </w:t>
      </w:r>
      <w:r>
        <w:rPr>
          <w:rFonts w:eastAsia="SimSun" w:hint="eastAsia"/>
          <w:sz w:val="20"/>
          <w:lang w:eastAsia="zh-CN"/>
        </w:rPr>
        <w:t xml:space="preserve">transmission </w:t>
      </w:r>
      <w:r>
        <w:rPr>
          <w:rFonts w:eastAsia="SimSun" w:hint="eastAsia"/>
          <w:sz w:val="20"/>
          <w:lang w:val="en-US" w:eastAsia="zh-CN"/>
        </w:rPr>
        <w:t xml:space="preserve">without grant </w:t>
      </w:r>
      <w:r>
        <w:rPr>
          <w:rFonts w:eastAsia="SimSun" w:hint="eastAsia"/>
          <w:sz w:val="20"/>
          <w:lang w:eastAsia="zh-CN"/>
        </w:rPr>
        <w:t xml:space="preserve">can be terminated by an UL grant. </w:t>
      </w:r>
      <w:r>
        <w:rPr>
          <w:rFonts w:eastAsia="SimSun" w:hint="eastAsia"/>
          <w:sz w:val="20"/>
          <w:lang w:val="en-US" w:eastAsia="zh-CN"/>
        </w:rPr>
        <w:t xml:space="preserve">But </w:t>
      </w:r>
      <w:proofErr w:type="spellStart"/>
      <w:r>
        <w:rPr>
          <w:rFonts w:eastAsia="SimSun" w:hint="eastAsia"/>
          <w:sz w:val="20"/>
          <w:lang w:val="en-US" w:eastAsia="zh-CN"/>
        </w:rPr>
        <w:t>i</w:t>
      </w:r>
      <w:proofErr w:type="spellEnd"/>
      <w:r>
        <w:rPr>
          <w:rFonts w:eastAsia="SimSun" w:hint="eastAsia"/>
          <w:sz w:val="20"/>
          <w:lang w:eastAsia="zh-CN"/>
        </w:rPr>
        <w:t xml:space="preserve">t is FFS whether it is possible and how to determine if the grant is for the same TB. A TB can be identified by its </w:t>
      </w:r>
      <w:r>
        <w:rPr>
          <w:rFonts w:eastAsia="SimSun" w:hint="eastAsia"/>
          <w:sz w:val="20"/>
          <w:lang w:val="en-US" w:eastAsia="zh-CN"/>
        </w:rPr>
        <w:t>HPN</w:t>
      </w:r>
      <w:r>
        <w:rPr>
          <w:rFonts w:eastAsia="SimSun" w:hint="eastAsia"/>
          <w:sz w:val="20"/>
          <w:lang w:eastAsia="zh-CN"/>
        </w:rPr>
        <w:t xml:space="preserve"> and whether it is a new transmission or not is </w:t>
      </w:r>
      <w:r>
        <w:rPr>
          <w:rFonts w:eastAsia="SimSun"/>
          <w:sz w:val="20"/>
          <w:lang w:eastAsia="zh-CN"/>
        </w:rPr>
        <w:t>signalled</w:t>
      </w:r>
      <w:r>
        <w:rPr>
          <w:rFonts w:eastAsia="SimSun" w:hint="eastAsia"/>
          <w:sz w:val="20"/>
          <w:lang w:eastAsia="zh-CN"/>
        </w:rPr>
        <w:t xml:space="preserve"> by a control field named NDI.</w:t>
      </w:r>
      <w:r>
        <w:rPr>
          <w:rFonts w:eastAsia="SimSun" w:hint="eastAsia"/>
          <w:sz w:val="20"/>
          <w:lang w:val="en-US" w:eastAsia="zh-CN"/>
        </w:rPr>
        <w:t xml:space="preserve"> Since adaptive asynchronous UL transmission is agreed for NR, HPN should be included in the UL grant. Therefore, from the </w:t>
      </w:r>
      <w:proofErr w:type="spellStart"/>
      <w:r>
        <w:rPr>
          <w:rFonts w:eastAsia="SimSun" w:hint="eastAsia"/>
          <w:sz w:val="20"/>
          <w:lang w:val="en-US" w:eastAsia="zh-CN"/>
        </w:rPr>
        <w:t>gNB</w:t>
      </w:r>
      <w:proofErr w:type="spellEnd"/>
      <w:r>
        <w:rPr>
          <w:rFonts w:eastAsia="SimSun" w:hint="eastAsia"/>
          <w:sz w:val="20"/>
          <w:lang w:val="en-US" w:eastAsia="zh-CN"/>
        </w:rPr>
        <w:t xml:space="preserve"> point of view, the main target is to determine the HPN of the UL transmission without grant. Once the HPN of the UL transmission without grant is determine, the </w:t>
      </w:r>
      <w:proofErr w:type="spellStart"/>
      <w:r>
        <w:rPr>
          <w:rFonts w:eastAsia="SimSun" w:hint="eastAsia"/>
          <w:sz w:val="20"/>
          <w:lang w:val="en-US" w:eastAsia="zh-CN"/>
        </w:rPr>
        <w:t>gNB</w:t>
      </w:r>
      <w:proofErr w:type="spellEnd"/>
      <w:r>
        <w:rPr>
          <w:rFonts w:eastAsia="SimSun" w:hint="eastAsia"/>
          <w:sz w:val="20"/>
          <w:lang w:val="en-US" w:eastAsia="zh-CN"/>
        </w:rPr>
        <w:t xml:space="preserve"> can send an UL grant to </w:t>
      </w:r>
      <w:r>
        <w:rPr>
          <w:rFonts w:eastAsia="SimSun" w:hint="eastAsia"/>
          <w:sz w:val="20"/>
          <w:lang w:eastAsia="zh-CN"/>
        </w:rPr>
        <w:t xml:space="preserve">trigger a retransmission for the same TB if the NDI is not toggled and the HPN indicated in the UL grant is same as the initial grant-free transmission. </w:t>
      </w:r>
    </w:p>
    <w:p w:rsidR="00955636" w:rsidRDefault="00504B0C">
      <w:pPr>
        <w:snapToGrid w:val="0"/>
        <w:spacing w:after="120" w:line="264" w:lineRule="auto"/>
        <w:rPr>
          <w:rFonts w:eastAsia="SimSun"/>
          <w:sz w:val="20"/>
          <w:lang w:eastAsia="zh-CN"/>
        </w:rPr>
      </w:pPr>
      <w:r>
        <w:rPr>
          <w:rFonts w:eastAsia="SimSun"/>
          <w:sz w:val="20"/>
          <w:lang w:eastAsia="zh-CN"/>
        </w:rPr>
        <w:t xml:space="preserve">Another </w:t>
      </w:r>
      <w:r>
        <w:rPr>
          <w:rFonts w:eastAsia="SimSun" w:hint="eastAsia"/>
          <w:sz w:val="20"/>
          <w:lang w:eastAsia="zh-CN"/>
        </w:rPr>
        <w:t xml:space="preserve">possibility for the UE to determine the grant is for the same TB is based on the reception occasion of the UL grant. </w:t>
      </w:r>
      <w:r>
        <w:rPr>
          <w:rFonts w:eastAsia="SimSun"/>
          <w:sz w:val="20"/>
          <w:lang w:eastAsia="zh-CN"/>
        </w:rPr>
        <w:t>F</w:t>
      </w:r>
      <w:r>
        <w:rPr>
          <w:rFonts w:eastAsia="SimSun" w:hint="eastAsia"/>
          <w:sz w:val="20"/>
          <w:lang w:eastAsia="zh-CN"/>
        </w:rPr>
        <w:t xml:space="preserve">or example, if an UL grant is received within a predefined window, the UE may consider the UL grant is for the same TB. </w:t>
      </w:r>
      <w:r>
        <w:rPr>
          <w:rFonts w:eastAsia="SimSun"/>
          <w:sz w:val="20"/>
          <w:lang w:eastAsia="zh-CN"/>
        </w:rPr>
        <w:t>F</w:t>
      </w:r>
      <w:r>
        <w:rPr>
          <w:rFonts w:eastAsia="SimSun" w:hint="eastAsia"/>
          <w:sz w:val="20"/>
          <w:lang w:eastAsia="zh-CN"/>
        </w:rPr>
        <w:t>igure-</w:t>
      </w:r>
      <w:r>
        <w:rPr>
          <w:rFonts w:eastAsia="SimSun" w:hint="eastAsia"/>
          <w:sz w:val="20"/>
          <w:lang w:val="en-US" w:eastAsia="zh-CN"/>
        </w:rPr>
        <w:t>3</w:t>
      </w:r>
      <w:r>
        <w:rPr>
          <w:rFonts w:eastAsia="SimSun" w:hint="eastAsia"/>
          <w:sz w:val="20"/>
          <w:lang w:eastAsia="zh-CN"/>
        </w:rPr>
        <w:t xml:space="preserve"> gives such an example. </w:t>
      </w:r>
      <w:r>
        <w:rPr>
          <w:rFonts w:eastAsia="SimSun"/>
          <w:sz w:val="20"/>
          <w:lang w:eastAsia="zh-CN"/>
        </w:rPr>
        <w:t>I</w:t>
      </w:r>
      <w:r>
        <w:rPr>
          <w:rFonts w:eastAsia="SimSun" w:hint="eastAsia"/>
          <w:sz w:val="20"/>
          <w:lang w:eastAsia="zh-CN"/>
        </w:rPr>
        <w:t xml:space="preserve">n this example, suppose the start time for the repetition is T0, and the repetition is configured with K=6. </w:t>
      </w:r>
      <w:r>
        <w:rPr>
          <w:rFonts w:eastAsia="SimSun"/>
          <w:sz w:val="20"/>
          <w:lang w:eastAsia="zh-CN"/>
        </w:rPr>
        <w:t>T</w:t>
      </w:r>
      <w:r>
        <w:rPr>
          <w:rFonts w:eastAsia="SimSun" w:hint="eastAsia"/>
          <w:sz w:val="20"/>
          <w:lang w:eastAsia="zh-CN"/>
        </w:rPr>
        <w:t>he predefined window is set as in the figure. Note that the predefined window size can be set considering the processing time and the configured value of K. if the UE receives an UL grant in T1</w:t>
      </w:r>
      <w:r>
        <w:rPr>
          <w:rFonts w:eastAsia="SimSun" w:hint="eastAsia"/>
          <w:sz w:val="20"/>
          <w:lang w:val="en-US" w:eastAsia="zh-CN"/>
        </w:rPr>
        <w:t>,</w:t>
      </w:r>
      <w:r>
        <w:rPr>
          <w:rFonts w:eastAsia="SimSun" w:hint="eastAsia"/>
          <w:sz w:val="20"/>
          <w:lang w:eastAsia="zh-CN"/>
        </w:rPr>
        <w:t xml:space="preserve"> </w:t>
      </w:r>
      <w:r>
        <w:rPr>
          <w:rFonts w:eastAsia="SimSun" w:hint="eastAsia"/>
          <w:sz w:val="20"/>
          <w:lang w:val="en-US" w:eastAsia="zh-CN"/>
        </w:rPr>
        <w:t>b</w:t>
      </w:r>
      <w:proofErr w:type="spellStart"/>
      <w:r>
        <w:rPr>
          <w:rFonts w:eastAsia="SimSun" w:hint="eastAsia"/>
          <w:sz w:val="20"/>
          <w:lang w:eastAsia="zh-CN"/>
        </w:rPr>
        <w:t>ecause</w:t>
      </w:r>
      <w:proofErr w:type="spellEnd"/>
      <w:r>
        <w:rPr>
          <w:rFonts w:eastAsia="SimSun" w:hint="eastAsia"/>
          <w:sz w:val="20"/>
          <w:lang w:eastAsia="zh-CN"/>
        </w:rPr>
        <w:t xml:space="preserve"> T1 is within the predefined window, the UE may consider the received UL grant is for the same TB as the repetition transmission.</w:t>
      </w:r>
      <w:r>
        <w:rPr>
          <w:rFonts w:eastAsia="SimSun" w:hint="eastAsia"/>
          <w:sz w:val="20"/>
          <w:lang w:val="en-US" w:eastAsia="zh-CN"/>
        </w:rPr>
        <w:t xml:space="preserve"> </w:t>
      </w:r>
    </w:p>
    <w:p w:rsidR="00955636" w:rsidRDefault="00504B0C">
      <w:pPr>
        <w:jc w:val="center"/>
        <w:rPr>
          <w:rFonts w:eastAsia="SimSun"/>
          <w:lang w:eastAsia="zh-CN"/>
        </w:rPr>
      </w:pPr>
      <w:r>
        <w:rPr>
          <w:rFonts w:eastAsia="SimSun"/>
          <w:noProof/>
          <w:lang w:val="en-US" w:eastAsia="zh-CN"/>
        </w:rPr>
        <w:lastRenderedPageBreak/>
        <w:drawing>
          <wp:inline distT="0" distB="0" distL="0" distR="0">
            <wp:extent cx="2586355" cy="129667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3" cstate="print"/>
                    <a:srcRect/>
                    <a:stretch>
                      <a:fillRect/>
                    </a:stretch>
                  </pic:blipFill>
                  <pic:spPr>
                    <a:xfrm>
                      <a:off x="0" y="0"/>
                      <a:ext cx="2586355" cy="1296670"/>
                    </a:xfrm>
                    <a:prstGeom prst="rect">
                      <a:avLst/>
                    </a:prstGeom>
                    <a:noFill/>
                    <a:ln w="9525">
                      <a:noFill/>
                      <a:miter lim="800000"/>
                      <a:headEnd/>
                      <a:tailEnd/>
                    </a:ln>
                  </pic:spPr>
                </pic:pic>
              </a:graphicData>
            </a:graphic>
          </wp:inline>
        </w:drawing>
      </w:r>
    </w:p>
    <w:p w:rsidR="00955636" w:rsidRDefault="00504B0C">
      <w:pPr>
        <w:jc w:val="center"/>
        <w:rPr>
          <w:rFonts w:eastAsia="SimSun"/>
          <w:sz w:val="20"/>
          <w:lang w:eastAsia="zh-CN"/>
        </w:rPr>
      </w:pPr>
      <w:r>
        <w:rPr>
          <w:rFonts w:eastAsia="SimSun" w:hint="eastAsia"/>
          <w:sz w:val="20"/>
          <w:lang w:eastAsia="zh-CN"/>
        </w:rPr>
        <w:t>Figure-</w:t>
      </w:r>
      <w:r>
        <w:rPr>
          <w:rFonts w:eastAsia="SimSun" w:hint="eastAsia"/>
          <w:sz w:val="20"/>
          <w:lang w:val="en-US" w:eastAsia="zh-CN"/>
        </w:rPr>
        <w:t>3</w:t>
      </w:r>
      <w:r>
        <w:rPr>
          <w:rFonts w:eastAsia="SimSun" w:hint="eastAsia"/>
          <w:sz w:val="20"/>
          <w:lang w:eastAsia="zh-CN"/>
        </w:rPr>
        <w:t>: example of the reception occasion of an UL grant</w:t>
      </w:r>
    </w:p>
    <w:p w:rsidR="00955636" w:rsidRDefault="00504B0C">
      <w:pPr>
        <w:pStyle w:val="Heading1"/>
        <w:pBdr>
          <w:top w:val="single" w:sz="12" w:space="13" w:color="auto"/>
        </w:pBdr>
        <w:snapToGrid w:val="0"/>
        <w:spacing w:before="0" w:after="120"/>
        <w:ind w:left="619" w:hanging="619"/>
      </w:pPr>
      <w:r>
        <w:rPr>
          <w:rFonts w:eastAsia="SimSun" w:hint="eastAsia"/>
          <w:lang w:val="en-US" w:eastAsia="zh-CN"/>
        </w:rPr>
        <w:t xml:space="preserve">DMRS consideration </w:t>
      </w:r>
    </w:p>
    <w:p w:rsidR="000662E1" w:rsidRPr="00234BD7" w:rsidRDefault="000662E1" w:rsidP="002B7756">
      <w:pPr>
        <w:snapToGrid w:val="0"/>
        <w:spacing w:afterLines="50" w:line="264" w:lineRule="auto"/>
        <w:rPr>
          <w:sz w:val="20"/>
        </w:rPr>
      </w:pPr>
      <w:r w:rsidRPr="00234BD7">
        <w:rPr>
          <w:sz w:val="20"/>
        </w:rPr>
        <w:t>G</w:t>
      </w:r>
      <w:r w:rsidRPr="00234BD7">
        <w:rPr>
          <w:rFonts w:hint="eastAsia"/>
          <w:sz w:val="20"/>
        </w:rPr>
        <w:t xml:space="preserve">rant-free transmission in URLLC use cases is quite different from that in </w:t>
      </w:r>
      <w:proofErr w:type="spellStart"/>
      <w:r w:rsidRPr="00234BD7">
        <w:rPr>
          <w:rFonts w:hint="eastAsia"/>
          <w:sz w:val="20"/>
        </w:rPr>
        <w:t>mMTC</w:t>
      </w:r>
      <w:proofErr w:type="spellEnd"/>
      <w:r w:rsidRPr="00234BD7">
        <w:rPr>
          <w:rFonts w:hint="eastAsia"/>
          <w:sz w:val="20"/>
        </w:rPr>
        <w:t xml:space="preserve"> use cases, since RRC-connected is assumed to </w:t>
      </w:r>
      <w:r w:rsidRPr="00234BD7">
        <w:rPr>
          <w:sz w:val="20"/>
        </w:rPr>
        <w:t>guarantee</w:t>
      </w:r>
      <w:r w:rsidRPr="00234BD7">
        <w:rPr>
          <w:rFonts w:hint="eastAsia"/>
          <w:sz w:val="20"/>
        </w:rPr>
        <w:t xml:space="preserve"> acceptable TO/FO. </w:t>
      </w:r>
      <w:r w:rsidRPr="00234BD7">
        <w:rPr>
          <w:sz w:val="20"/>
        </w:rPr>
        <w:t>F</w:t>
      </w:r>
      <w:r w:rsidRPr="00234BD7">
        <w:rPr>
          <w:rFonts w:hint="eastAsia"/>
          <w:sz w:val="20"/>
        </w:rPr>
        <w:t xml:space="preserve">urthermore, both time-frequency resource and RS </w:t>
      </w:r>
      <w:r w:rsidRPr="00234BD7">
        <w:rPr>
          <w:sz w:val="20"/>
        </w:rPr>
        <w:t>can be</w:t>
      </w:r>
      <w:r w:rsidRPr="00234BD7">
        <w:rPr>
          <w:rFonts w:hint="eastAsia"/>
          <w:sz w:val="20"/>
        </w:rPr>
        <w:t xml:space="preserve"> pre-configured for each UE. </w:t>
      </w:r>
      <w:r w:rsidRPr="00234BD7">
        <w:rPr>
          <w:sz w:val="20"/>
        </w:rPr>
        <w:t>T</w:t>
      </w:r>
      <w:r w:rsidRPr="00234BD7">
        <w:rPr>
          <w:rFonts w:hint="eastAsia"/>
          <w:sz w:val="20"/>
        </w:rPr>
        <w:t xml:space="preserve">o </w:t>
      </w:r>
      <w:proofErr w:type="spellStart"/>
      <w:r w:rsidRPr="00234BD7">
        <w:rPr>
          <w:rFonts w:hint="eastAsia"/>
          <w:sz w:val="20"/>
        </w:rPr>
        <w:t>fulfill</w:t>
      </w:r>
      <w:proofErr w:type="spellEnd"/>
      <w:r w:rsidRPr="00234BD7">
        <w:rPr>
          <w:rFonts w:hint="eastAsia"/>
          <w:sz w:val="20"/>
        </w:rPr>
        <w:t xml:space="preserve"> ultra-reliability requirement, coverage and traffic model assumptions in URLLC are expected to be less aggressive than those in </w:t>
      </w:r>
      <w:proofErr w:type="spellStart"/>
      <w:r w:rsidRPr="00234BD7">
        <w:rPr>
          <w:rFonts w:hint="eastAsia"/>
          <w:sz w:val="20"/>
        </w:rPr>
        <w:t>mMTC</w:t>
      </w:r>
      <w:proofErr w:type="spellEnd"/>
      <w:r w:rsidRPr="00234BD7">
        <w:rPr>
          <w:rFonts w:hint="eastAsia"/>
          <w:sz w:val="20"/>
        </w:rPr>
        <w:t xml:space="preserve"> use cases.</w:t>
      </w:r>
    </w:p>
    <w:p w:rsidR="00955636" w:rsidRDefault="000662E1" w:rsidP="002B7756">
      <w:pPr>
        <w:snapToGrid w:val="0"/>
        <w:spacing w:afterLines="50" w:line="264" w:lineRule="auto"/>
        <w:rPr>
          <w:sz w:val="20"/>
        </w:rPr>
      </w:pPr>
      <w:r w:rsidRPr="00234BD7">
        <w:rPr>
          <w:sz w:val="20"/>
        </w:rPr>
        <w:t>A</w:t>
      </w:r>
      <w:r w:rsidRPr="00234BD7">
        <w:rPr>
          <w:rFonts w:hint="eastAsia"/>
          <w:sz w:val="20"/>
        </w:rPr>
        <w:t xml:space="preserve">s mentioned, multiple UEs share the same time-frequency resource </w:t>
      </w:r>
      <w:r w:rsidRPr="00234BD7">
        <w:rPr>
          <w:sz w:val="20"/>
        </w:rPr>
        <w:t xml:space="preserve">pool </w:t>
      </w:r>
      <w:r w:rsidRPr="00234BD7">
        <w:rPr>
          <w:rFonts w:hint="eastAsia"/>
          <w:sz w:val="20"/>
        </w:rPr>
        <w:t xml:space="preserve">in a </w:t>
      </w:r>
      <w:r w:rsidRPr="00234BD7">
        <w:rPr>
          <w:sz w:val="20"/>
        </w:rPr>
        <w:t>semi-persistent configuration</w:t>
      </w:r>
      <w:r w:rsidRPr="00234BD7">
        <w:rPr>
          <w:rFonts w:hint="eastAsia"/>
          <w:sz w:val="20"/>
        </w:rPr>
        <w:t xml:space="preserve"> manner for </w:t>
      </w:r>
      <w:r w:rsidRPr="00234BD7">
        <w:rPr>
          <w:sz w:val="20"/>
        </w:rPr>
        <w:t>UL</w:t>
      </w:r>
      <w:r w:rsidRPr="00234BD7">
        <w:rPr>
          <w:rFonts w:hint="eastAsia"/>
          <w:sz w:val="20"/>
        </w:rPr>
        <w:t xml:space="preserve"> grant-free transmission. </w:t>
      </w:r>
      <w:r w:rsidRPr="00234BD7">
        <w:rPr>
          <w:sz w:val="20"/>
        </w:rPr>
        <w:t>T</w:t>
      </w:r>
      <w:r w:rsidRPr="00234BD7">
        <w:rPr>
          <w:rFonts w:hint="eastAsia"/>
          <w:sz w:val="20"/>
        </w:rPr>
        <w:t xml:space="preserve">o </w:t>
      </w:r>
      <w:r w:rsidRPr="00234BD7">
        <w:rPr>
          <w:sz w:val="20"/>
        </w:rPr>
        <w:t>guarantee</w:t>
      </w:r>
      <w:r w:rsidRPr="00234BD7">
        <w:rPr>
          <w:rFonts w:hint="eastAsia"/>
          <w:sz w:val="20"/>
        </w:rPr>
        <w:t xml:space="preserve"> performance </w:t>
      </w:r>
      <w:r w:rsidRPr="00234BD7">
        <w:rPr>
          <w:sz w:val="20"/>
        </w:rPr>
        <w:t>requirement</w:t>
      </w:r>
      <w:r w:rsidRPr="00234BD7">
        <w:rPr>
          <w:rFonts w:hint="eastAsia"/>
          <w:sz w:val="20"/>
        </w:rPr>
        <w:t>s, orthogonal RS is</w:t>
      </w:r>
      <w:r w:rsidRPr="00234BD7">
        <w:rPr>
          <w:sz w:val="20"/>
        </w:rPr>
        <w:t xml:space="preserve"> preferred to be</w:t>
      </w:r>
      <w:r w:rsidRPr="00234BD7">
        <w:rPr>
          <w:rFonts w:hint="eastAsia"/>
          <w:sz w:val="20"/>
        </w:rPr>
        <w:t xml:space="preserve"> semi-statically assigned to each UE. </w:t>
      </w:r>
      <w:r>
        <w:rPr>
          <w:rFonts w:hint="eastAsia"/>
          <w:sz w:val="20"/>
        </w:rPr>
        <w:t xml:space="preserve">Using ZC-based sequence, the </w:t>
      </w:r>
      <w:proofErr w:type="spellStart"/>
      <w:r>
        <w:rPr>
          <w:rFonts w:hint="eastAsia"/>
          <w:sz w:val="20"/>
        </w:rPr>
        <w:t>orthogonality</w:t>
      </w:r>
      <w:proofErr w:type="spellEnd"/>
      <w:r>
        <w:rPr>
          <w:rFonts w:hint="eastAsia"/>
          <w:sz w:val="20"/>
        </w:rPr>
        <w:t xml:space="preserve"> between UEs is coming from perfect auto-correlation property of ZC sequence. Using PN-based sequence, the </w:t>
      </w:r>
      <w:proofErr w:type="spellStart"/>
      <w:r>
        <w:rPr>
          <w:rFonts w:hint="eastAsia"/>
          <w:sz w:val="20"/>
        </w:rPr>
        <w:t>orthogonality</w:t>
      </w:r>
      <w:proofErr w:type="spellEnd"/>
      <w:r>
        <w:rPr>
          <w:rFonts w:hint="eastAsia"/>
          <w:sz w:val="20"/>
        </w:rPr>
        <w:t xml:space="preserve"> is coming from combs/OCC (O</w:t>
      </w:r>
      <w:r>
        <w:rPr>
          <w:sz w:val="20"/>
        </w:rPr>
        <w:t>rthogonal</w:t>
      </w:r>
      <w:r>
        <w:rPr>
          <w:rFonts w:hint="eastAsia"/>
          <w:sz w:val="20"/>
        </w:rPr>
        <w:t xml:space="preserve"> Cover Codes)/cyclic shifts applied for each UE</w:t>
      </w:r>
      <w:r w:rsidRPr="00C4379F">
        <w:rPr>
          <w:rFonts w:hint="eastAsia"/>
          <w:sz w:val="20"/>
        </w:rPr>
        <w:t>.</w:t>
      </w:r>
    </w:p>
    <w:p w:rsidR="000662E1" w:rsidRDefault="000662E1" w:rsidP="002B7756">
      <w:pPr>
        <w:snapToGrid w:val="0"/>
        <w:spacing w:afterLines="50" w:line="264" w:lineRule="auto"/>
        <w:rPr>
          <w:sz w:val="20"/>
        </w:rPr>
      </w:pPr>
      <w:r w:rsidRPr="007A496B">
        <w:rPr>
          <w:rFonts w:hint="eastAsia"/>
          <w:sz w:val="20"/>
        </w:rPr>
        <w:t xml:space="preserve">A UE may skip its allocated time-frequency resource when it does not have any data block to be transmitted. </w:t>
      </w:r>
      <w:r w:rsidRPr="007A496B">
        <w:rPr>
          <w:sz w:val="20"/>
        </w:rPr>
        <w:t>A</w:t>
      </w:r>
      <w:r w:rsidRPr="007A496B">
        <w:rPr>
          <w:rFonts w:hint="eastAsia"/>
          <w:sz w:val="20"/>
        </w:rPr>
        <w:t xml:space="preserve">s a result, it is necessary to evaluate the </w:t>
      </w:r>
      <w:r>
        <w:rPr>
          <w:sz w:val="20"/>
        </w:rPr>
        <w:t xml:space="preserve">realistic </w:t>
      </w:r>
      <w:r w:rsidRPr="007A496B">
        <w:rPr>
          <w:rFonts w:hint="eastAsia"/>
          <w:sz w:val="20"/>
        </w:rPr>
        <w:t>detection performance</w:t>
      </w:r>
      <w:r>
        <w:rPr>
          <w:sz w:val="20"/>
        </w:rPr>
        <w:t xml:space="preserve"> of UE identification and activation</w:t>
      </w:r>
      <w:r w:rsidRPr="007A496B">
        <w:rPr>
          <w:rFonts w:hint="eastAsia"/>
          <w:sz w:val="20"/>
        </w:rPr>
        <w:t xml:space="preserve"> in RS design. In this </w:t>
      </w:r>
      <w:r>
        <w:rPr>
          <w:sz w:val="20"/>
        </w:rPr>
        <w:t>section</w:t>
      </w:r>
      <w:r w:rsidRPr="007A496B">
        <w:rPr>
          <w:rFonts w:hint="eastAsia"/>
          <w:sz w:val="20"/>
        </w:rPr>
        <w:t>, BLER and MD rate are two metrics to be evaluated.</w:t>
      </w:r>
      <w:r>
        <w:rPr>
          <w:rFonts w:hint="eastAsia"/>
          <w:sz w:val="20"/>
        </w:rPr>
        <w:t xml:space="preserve"> </w:t>
      </w:r>
    </w:p>
    <w:p w:rsidR="00966842" w:rsidRDefault="00966842" w:rsidP="00966842">
      <w:pPr>
        <w:snapToGrid w:val="0"/>
        <w:spacing w:afterLines="50" w:line="264" w:lineRule="auto"/>
        <w:rPr>
          <w:sz w:val="20"/>
        </w:rPr>
      </w:pPr>
      <w:r>
        <w:rPr>
          <w:sz w:val="20"/>
        </w:rPr>
        <w:t>The feasibility of UE identification based on ZC-based RS has been evaluated i</w:t>
      </w:r>
      <w:r>
        <w:rPr>
          <w:rFonts w:hint="eastAsia"/>
          <w:sz w:val="20"/>
        </w:rPr>
        <w:t>n</w:t>
      </w:r>
      <w:r>
        <w:rPr>
          <w:sz w:val="20"/>
        </w:rPr>
        <w:t xml:space="preserve"> </w:t>
      </w:r>
      <w:r w:rsidR="006F214A">
        <w:rPr>
          <w:sz w:val="20"/>
        </w:rPr>
        <w:fldChar w:fldCharType="begin"/>
      </w:r>
      <w:r>
        <w:rPr>
          <w:sz w:val="20"/>
        </w:rPr>
        <w:instrText xml:space="preserve"> REF _Ref490233682 \r \h </w:instrText>
      </w:r>
      <w:r w:rsidR="006F214A">
        <w:rPr>
          <w:sz w:val="20"/>
        </w:rPr>
      </w:r>
      <w:r w:rsidR="006F214A">
        <w:rPr>
          <w:sz w:val="20"/>
        </w:rPr>
        <w:fldChar w:fldCharType="separate"/>
      </w:r>
      <w:r w:rsidR="00114BC6">
        <w:rPr>
          <w:sz w:val="20"/>
        </w:rPr>
        <w:t>[6]</w:t>
      </w:r>
      <w:r w:rsidR="006F214A">
        <w:rPr>
          <w:sz w:val="20"/>
        </w:rPr>
        <w:fldChar w:fldCharType="end"/>
      </w:r>
      <w:r>
        <w:rPr>
          <w:rFonts w:hint="eastAsia"/>
          <w:sz w:val="20"/>
        </w:rPr>
        <w:t xml:space="preserve">. </w:t>
      </w:r>
      <w:r>
        <w:rPr>
          <w:sz w:val="20"/>
        </w:rPr>
        <w:t xml:space="preserve">NR has specified that DMRS could be ZC sequence for DFT-S-OFDM and PN sequence for CP-OFDM. </w:t>
      </w:r>
      <w:r>
        <w:rPr>
          <w:rFonts w:hint="eastAsia"/>
          <w:sz w:val="20"/>
        </w:rPr>
        <w:t xml:space="preserve">In this section, </w:t>
      </w:r>
      <w:r>
        <w:rPr>
          <w:sz w:val="20"/>
        </w:rPr>
        <w:t>we further evaluate the performance</w:t>
      </w:r>
      <w:r>
        <w:rPr>
          <w:rFonts w:hint="eastAsia"/>
          <w:sz w:val="20"/>
        </w:rPr>
        <w:t xml:space="preserve"> </w:t>
      </w:r>
      <w:r>
        <w:rPr>
          <w:sz w:val="20"/>
        </w:rPr>
        <w:t xml:space="preserve">of </w:t>
      </w:r>
      <w:r>
        <w:rPr>
          <w:rFonts w:hint="eastAsia"/>
          <w:sz w:val="20"/>
        </w:rPr>
        <w:t>PN-based RS</w:t>
      </w:r>
      <w:r>
        <w:rPr>
          <w:sz w:val="20"/>
        </w:rPr>
        <w:t xml:space="preserve"> for UE identification.</w:t>
      </w:r>
      <w:r>
        <w:rPr>
          <w:rFonts w:hint="eastAsia"/>
          <w:sz w:val="20"/>
        </w:rPr>
        <w:t xml:space="preserve"> The performance metric includes: missed detection</w:t>
      </w:r>
      <w:r>
        <w:rPr>
          <w:sz w:val="20"/>
        </w:rPr>
        <w:t xml:space="preserve"> </w:t>
      </w:r>
      <w:r>
        <w:rPr>
          <w:rFonts w:hint="eastAsia"/>
          <w:sz w:val="20"/>
        </w:rPr>
        <w:t>(</w:t>
      </w:r>
      <w:r>
        <w:rPr>
          <w:sz w:val="20"/>
        </w:rPr>
        <w:t>MD</w:t>
      </w:r>
      <w:r>
        <w:rPr>
          <w:rFonts w:hint="eastAsia"/>
          <w:sz w:val="20"/>
        </w:rPr>
        <w:t>) rate and BLER.</w:t>
      </w:r>
      <w:r>
        <w:rPr>
          <w:sz w:val="20"/>
        </w:rPr>
        <w:t xml:space="preserve"> </w:t>
      </w:r>
      <w:r w:rsidRPr="00C175A9">
        <w:rPr>
          <w:sz w:val="20"/>
        </w:rPr>
        <w:t xml:space="preserve">Detailed simulation assumptions can be found in Table A1 in the Appendix. </w:t>
      </w:r>
      <w:r>
        <w:rPr>
          <w:rFonts w:hint="eastAsia"/>
          <w:sz w:val="20"/>
        </w:rPr>
        <w:t xml:space="preserve">ZC-based </w:t>
      </w:r>
      <w:r>
        <w:rPr>
          <w:sz w:val="20"/>
        </w:rPr>
        <w:t xml:space="preserve">RS identification </w:t>
      </w:r>
      <w:r>
        <w:rPr>
          <w:rFonts w:hint="eastAsia"/>
          <w:sz w:val="20"/>
        </w:rPr>
        <w:t xml:space="preserve">and </w:t>
      </w:r>
      <w:r>
        <w:rPr>
          <w:sz w:val="20"/>
        </w:rPr>
        <w:t>ideal UE detection are</w:t>
      </w:r>
      <w:r w:rsidRPr="00C175A9">
        <w:rPr>
          <w:sz w:val="20"/>
        </w:rPr>
        <w:t xml:space="preserve"> also </w:t>
      </w:r>
      <w:r w:rsidRPr="00C175A9">
        <w:rPr>
          <w:rFonts w:hint="eastAsia"/>
          <w:sz w:val="20"/>
        </w:rPr>
        <w:t>simulated</w:t>
      </w:r>
      <w:r>
        <w:rPr>
          <w:sz w:val="20"/>
        </w:rPr>
        <w:t xml:space="preserve"> as </w:t>
      </w:r>
      <w:r w:rsidRPr="00C175A9">
        <w:rPr>
          <w:sz w:val="20"/>
        </w:rPr>
        <w:t>reference</w:t>
      </w:r>
      <w:r>
        <w:rPr>
          <w:sz w:val="20"/>
        </w:rPr>
        <w:t>s</w:t>
      </w:r>
      <w:r w:rsidRPr="00C175A9">
        <w:rPr>
          <w:sz w:val="20"/>
        </w:rPr>
        <w:t>.</w:t>
      </w:r>
    </w:p>
    <w:p w:rsidR="000662E1" w:rsidRDefault="000662E1" w:rsidP="00147131">
      <w:pPr>
        <w:pStyle w:val="Heading2"/>
        <w:spacing w:afterLines="50" w:line="264" w:lineRule="auto"/>
        <w:ind w:left="1039" w:hanging="1039"/>
      </w:pPr>
      <w:r>
        <w:rPr>
          <w:rFonts w:hint="eastAsia"/>
        </w:rPr>
        <w:t>Sequence generation and mapping</w:t>
      </w:r>
    </w:p>
    <w:p w:rsidR="000662E1" w:rsidRPr="000E46EF" w:rsidRDefault="000662E1" w:rsidP="00147131">
      <w:pPr>
        <w:pStyle w:val="ListParagraph"/>
        <w:numPr>
          <w:ilvl w:val="0"/>
          <w:numId w:val="15"/>
        </w:numPr>
        <w:adjustRightInd w:val="0"/>
        <w:snapToGrid w:val="0"/>
        <w:spacing w:afterLines="50" w:line="264" w:lineRule="auto"/>
        <w:ind w:left="357" w:firstLineChars="0"/>
        <w:rPr>
          <w:b/>
          <w:sz w:val="20"/>
          <w:szCs w:val="20"/>
        </w:rPr>
      </w:pPr>
      <w:r>
        <w:rPr>
          <w:rFonts w:hint="eastAsia"/>
          <w:b/>
          <w:sz w:val="20"/>
          <w:szCs w:val="20"/>
        </w:rPr>
        <w:t xml:space="preserve">ZC-based </w:t>
      </w:r>
      <w:r w:rsidRPr="000E46EF">
        <w:rPr>
          <w:rFonts w:hint="eastAsia"/>
          <w:b/>
          <w:sz w:val="20"/>
          <w:szCs w:val="20"/>
        </w:rPr>
        <w:t>RS</w:t>
      </w:r>
    </w:p>
    <w:p w:rsidR="000662E1" w:rsidRPr="00E6577D" w:rsidRDefault="000662E1" w:rsidP="00FE2353">
      <w:pPr>
        <w:snapToGrid w:val="0"/>
        <w:spacing w:afterLines="50" w:line="264" w:lineRule="auto"/>
        <w:rPr>
          <w:sz w:val="20"/>
        </w:rPr>
      </w:pPr>
      <w:r w:rsidRPr="00966FF9">
        <w:rPr>
          <w:sz w:val="20"/>
        </w:rPr>
        <w:t>Th</w:t>
      </w:r>
      <w:r>
        <w:rPr>
          <w:rFonts w:hint="eastAsia"/>
          <w:sz w:val="20"/>
        </w:rPr>
        <w:t xml:space="preserve">e base sequence used by all UEs in a given cell is assumed to be the same. </w:t>
      </w:r>
      <w:r>
        <w:rPr>
          <w:sz w:val="20"/>
        </w:rPr>
        <w:t>D</w:t>
      </w:r>
      <w:r>
        <w:rPr>
          <w:rFonts w:hint="eastAsia"/>
          <w:sz w:val="20"/>
        </w:rPr>
        <w:t xml:space="preserve">ifferent cyclic shifts are used to distinguish UEs. The ZC </w:t>
      </w:r>
      <w:r>
        <w:rPr>
          <w:sz w:val="20"/>
        </w:rPr>
        <w:t>sequence</w:t>
      </w:r>
      <w:r>
        <w:rPr>
          <w:rFonts w:hint="eastAsia"/>
          <w:sz w:val="20"/>
        </w:rPr>
        <w:t xml:space="preserve"> is given </w:t>
      </w:r>
      <w:proofErr w:type="gramStart"/>
      <w:r>
        <w:rPr>
          <w:rFonts w:hint="eastAsia"/>
          <w:sz w:val="20"/>
        </w:rPr>
        <w:t xml:space="preserve">by </w:t>
      </w:r>
      <w:proofErr w:type="gramEnd"/>
      <w:r w:rsidRPr="00ED5900">
        <w:rPr>
          <w:position w:val="-10"/>
        </w:rPr>
        <w:object w:dxaOrig="1540" w:dyaOrig="520">
          <v:shape id="_x0000_i1027" type="#_x0000_t75" style="width:77pt;height:25.5pt" o:ole="">
            <v:imagedata r:id="rId14" o:title=""/>
          </v:shape>
          <o:OLEObject Type="Embed" ProgID="Equation.3" ShapeID="_x0000_i1027" DrawAspect="Content" ObjectID="_1564048009" r:id="rId15"/>
        </w:object>
      </w:r>
      <w:r w:rsidRPr="00097C9A">
        <w:rPr>
          <w:rFonts w:hint="eastAsia"/>
          <w:sz w:val="20"/>
        </w:rPr>
        <w:t xml:space="preserve">, </w:t>
      </w:r>
      <w:r>
        <w:rPr>
          <w:rFonts w:hint="eastAsia"/>
          <w:sz w:val="20"/>
        </w:rPr>
        <w:t xml:space="preserve">where </w:t>
      </w:r>
      <w:r w:rsidRPr="00E6577D">
        <w:rPr>
          <w:position w:val="-4"/>
        </w:rPr>
        <w:object w:dxaOrig="220" w:dyaOrig="260">
          <v:shape id="_x0000_i1028" type="#_x0000_t75" style="width:10.5pt;height:13pt" o:ole="">
            <v:imagedata r:id="rId16" o:title=""/>
          </v:shape>
          <o:OLEObject Type="Embed" ProgID="Equation.DSMT4" ShapeID="_x0000_i1028" DrawAspect="Content" ObjectID="_1564048010" r:id="rId17"/>
        </w:object>
      </w:r>
      <w:r>
        <w:rPr>
          <w:rFonts w:hint="eastAsia"/>
        </w:rPr>
        <w:t xml:space="preserve"> </w:t>
      </w:r>
      <w:r w:rsidRPr="00E6577D">
        <w:rPr>
          <w:rFonts w:hint="eastAsia"/>
          <w:sz w:val="20"/>
        </w:rPr>
        <w:t xml:space="preserve">is the </w:t>
      </w:r>
      <w:r>
        <w:rPr>
          <w:rFonts w:hint="eastAsia"/>
          <w:sz w:val="20"/>
        </w:rPr>
        <w:t xml:space="preserve">maximal prime less than the </w:t>
      </w:r>
      <w:r>
        <w:rPr>
          <w:sz w:val="20"/>
        </w:rPr>
        <w:t>length</w:t>
      </w:r>
      <w:r>
        <w:rPr>
          <w:rFonts w:hint="eastAsia"/>
          <w:sz w:val="20"/>
        </w:rPr>
        <w:t xml:space="preserve"> of RS. The base sequence is </w:t>
      </w:r>
      <w:r>
        <w:rPr>
          <w:sz w:val="20"/>
        </w:rPr>
        <w:t>obtained</w:t>
      </w:r>
      <w:r>
        <w:rPr>
          <w:rFonts w:hint="eastAsia"/>
          <w:sz w:val="20"/>
        </w:rPr>
        <w:t xml:space="preserve"> by </w:t>
      </w:r>
      <w:r>
        <w:rPr>
          <w:sz w:val="20"/>
        </w:rPr>
        <w:t>cyclic</w:t>
      </w:r>
      <w:r>
        <w:rPr>
          <w:rFonts w:hint="eastAsia"/>
          <w:sz w:val="20"/>
        </w:rPr>
        <w:t xml:space="preserve"> shift padding the ZC sequence to the </w:t>
      </w:r>
      <w:r>
        <w:rPr>
          <w:sz w:val="20"/>
        </w:rPr>
        <w:t>length</w:t>
      </w:r>
      <w:r>
        <w:rPr>
          <w:rFonts w:hint="eastAsia"/>
          <w:sz w:val="20"/>
        </w:rPr>
        <w:t xml:space="preserve"> of RS. Per UE </w:t>
      </w:r>
      <w:r>
        <w:rPr>
          <w:sz w:val="20"/>
        </w:rPr>
        <w:t>cyclic</w:t>
      </w:r>
      <w:r>
        <w:rPr>
          <w:rFonts w:hint="eastAsia"/>
          <w:sz w:val="20"/>
        </w:rPr>
        <w:t xml:space="preserve"> shift is added similar to SRS in LTE. The </w:t>
      </w:r>
      <w:r>
        <w:rPr>
          <w:sz w:val="20"/>
        </w:rPr>
        <w:t>cyclic</w:t>
      </w:r>
      <w:r>
        <w:rPr>
          <w:rFonts w:hint="eastAsia"/>
          <w:sz w:val="20"/>
        </w:rPr>
        <w:t xml:space="preserve"> shift interval is determined by number of UEs.</w:t>
      </w:r>
    </w:p>
    <w:p w:rsidR="000662E1" w:rsidRPr="00D855D5" w:rsidRDefault="000662E1" w:rsidP="00147131">
      <w:pPr>
        <w:pStyle w:val="ListParagraph"/>
        <w:numPr>
          <w:ilvl w:val="0"/>
          <w:numId w:val="15"/>
        </w:numPr>
        <w:adjustRightInd w:val="0"/>
        <w:snapToGrid w:val="0"/>
        <w:spacing w:afterLines="50" w:line="264" w:lineRule="auto"/>
        <w:ind w:firstLineChars="0"/>
        <w:rPr>
          <w:b/>
          <w:sz w:val="20"/>
          <w:szCs w:val="20"/>
        </w:rPr>
      </w:pPr>
      <w:r>
        <w:rPr>
          <w:rFonts w:hint="eastAsia"/>
          <w:b/>
          <w:sz w:val="20"/>
          <w:szCs w:val="20"/>
        </w:rPr>
        <w:t>PN-based RS</w:t>
      </w:r>
    </w:p>
    <w:p w:rsidR="000662E1" w:rsidRPr="000662E1" w:rsidRDefault="000662E1" w:rsidP="00FE2353">
      <w:pPr>
        <w:snapToGrid w:val="0"/>
        <w:spacing w:afterLines="50" w:line="264" w:lineRule="auto"/>
      </w:pPr>
      <w:r w:rsidRPr="00966FF9">
        <w:rPr>
          <w:sz w:val="20"/>
        </w:rPr>
        <w:t xml:space="preserve">The </w:t>
      </w:r>
      <w:r>
        <w:rPr>
          <w:rFonts w:hint="eastAsia"/>
          <w:sz w:val="20"/>
        </w:rPr>
        <w:t xml:space="preserve">base </w:t>
      </w:r>
      <w:r>
        <w:rPr>
          <w:sz w:val="20"/>
        </w:rPr>
        <w:t>sequence</w:t>
      </w:r>
      <w:r>
        <w:rPr>
          <w:rFonts w:hint="eastAsia"/>
          <w:sz w:val="20"/>
        </w:rPr>
        <w:t xml:space="preserve"> used by all UEs in a given cell is assumed to be the same. </w:t>
      </w:r>
      <w:r>
        <w:rPr>
          <w:sz w:val="20"/>
        </w:rPr>
        <w:t>D</w:t>
      </w:r>
      <w:r>
        <w:rPr>
          <w:rFonts w:hint="eastAsia"/>
          <w:sz w:val="20"/>
        </w:rPr>
        <w:t>ifferent combs/OCC (O</w:t>
      </w:r>
      <w:r>
        <w:rPr>
          <w:sz w:val="20"/>
        </w:rPr>
        <w:t>rthogonal</w:t>
      </w:r>
      <w:r>
        <w:rPr>
          <w:rFonts w:hint="eastAsia"/>
          <w:sz w:val="20"/>
        </w:rPr>
        <w:t xml:space="preserve"> Cover Codes)/cyclic shifts are used to distinguish UEs. The pseudo-random sequence </w:t>
      </w:r>
      <w:r w:rsidRPr="00516521">
        <w:rPr>
          <w:position w:val="-10"/>
        </w:rPr>
        <w:object w:dxaOrig="360" w:dyaOrig="300">
          <v:shape id="_x0000_i1029" type="#_x0000_t75" style="width:18pt;height:15pt" o:ole="">
            <v:imagedata r:id="rId18" o:title=""/>
          </v:shape>
          <o:OLEObject Type="Embed" ProgID="Equation.3" ShapeID="_x0000_i1029" DrawAspect="Content" ObjectID="_1564048011" r:id="rId19"/>
        </w:object>
      </w:r>
      <w:r>
        <w:rPr>
          <w:rFonts w:hint="eastAsia"/>
          <w:sz w:val="20"/>
        </w:rPr>
        <w:t xml:space="preserve">is defined in TS36.211 Section 7.2. The base sequence is given </w:t>
      </w:r>
      <w:proofErr w:type="gramStart"/>
      <w:r>
        <w:rPr>
          <w:rFonts w:hint="eastAsia"/>
          <w:sz w:val="20"/>
        </w:rPr>
        <w:t xml:space="preserve">by </w:t>
      </w:r>
      <w:proofErr w:type="gramEnd"/>
      <w:r w:rsidRPr="009A1E80">
        <w:rPr>
          <w:position w:val="-26"/>
        </w:rPr>
        <w:object w:dxaOrig="3920" w:dyaOrig="600">
          <v:shape id="_x0000_i1030" type="#_x0000_t75" style="width:196pt;height:30pt" o:ole="">
            <v:imagedata r:id="rId20" o:title=""/>
          </v:shape>
          <o:OLEObject Type="Embed" ProgID="Equation.3" ShapeID="_x0000_i1030" DrawAspect="Content" ObjectID="_1564048012" r:id="rId21"/>
        </w:object>
      </w:r>
      <w:r>
        <w:rPr>
          <w:rFonts w:hint="eastAsia"/>
          <w:sz w:val="20"/>
        </w:rPr>
        <w:t xml:space="preserve">. It is observed that the </w:t>
      </w:r>
      <w:r>
        <w:rPr>
          <w:rFonts w:hint="eastAsia"/>
          <w:sz w:val="20"/>
        </w:rPr>
        <w:lastRenderedPageBreak/>
        <w:t>length of PN-based RS sequence is a half of ZC-based sequence (</w:t>
      </w:r>
      <w:r>
        <w:rPr>
          <w:sz w:val="20"/>
        </w:rPr>
        <w:t>corresponding</w:t>
      </w:r>
      <w:r>
        <w:rPr>
          <w:rFonts w:hint="eastAsia"/>
          <w:sz w:val="20"/>
        </w:rPr>
        <w:t xml:space="preserve"> to 2 combs in RS RE mapping)</w:t>
      </w:r>
      <w:r w:rsidRPr="00966FF9">
        <w:rPr>
          <w:sz w:val="20"/>
        </w:rPr>
        <w:t xml:space="preserve">. </w:t>
      </w:r>
      <w:r>
        <w:rPr>
          <w:rFonts w:hint="eastAsia"/>
          <w:sz w:val="20"/>
        </w:rPr>
        <w:t xml:space="preserve">The OCC group is [+1 +1; +1 -1] for 2 OFDM symbols accommodating RS. Only 2 cyclic shifts (corresponding to phase of 0 </w:t>
      </w:r>
      <w:proofErr w:type="gramStart"/>
      <w:r>
        <w:rPr>
          <w:rFonts w:hint="eastAsia"/>
          <w:sz w:val="20"/>
        </w:rPr>
        <w:t xml:space="preserve">or </w:t>
      </w:r>
      <w:proofErr w:type="gramEnd"/>
      <w:r w:rsidRPr="00424432">
        <w:rPr>
          <w:position w:val="-6"/>
        </w:rPr>
        <w:object w:dxaOrig="220" w:dyaOrig="220">
          <v:shape id="_x0000_i1031" type="#_x0000_t75" style="width:10.5pt;height:10.5pt" o:ole="">
            <v:imagedata r:id="rId22" o:title=""/>
          </v:shape>
          <o:OLEObject Type="Embed" ProgID="Equation.DSMT4" ShapeID="_x0000_i1031" DrawAspect="Content" ObjectID="_1564048013" r:id="rId23"/>
        </w:object>
      </w:r>
      <w:r>
        <w:rPr>
          <w:rFonts w:hint="eastAsia"/>
          <w:sz w:val="20"/>
        </w:rPr>
        <w:t xml:space="preserve">) are </w:t>
      </w:r>
      <w:r>
        <w:rPr>
          <w:sz w:val="20"/>
        </w:rPr>
        <w:t>available</w:t>
      </w:r>
      <w:r>
        <w:rPr>
          <w:rFonts w:hint="eastAsia"/>
          <w:sz w:val="20"/>
        </w:rPr>
        <w:t xml:space="preserve">. </w:t>
      </w:r>
      <w:r>
        <w:rPr>
          <w:sz w:val="20"/>
        </w:rPr>
        <w:t>T</w:t>
      </w:r>
      <w:r>
        <w:rPr>
          <w:rFonts w:hint="eastAsia"/>
          <w:sz w:val="20"/>
        </w:rPr>
        <w:t xml:space="preserve">herefore the total number of available PN-based RS is 8, which </w:t>
      </w:r>
      <w:r>
        <w:rPr>
          <w:sz w:val="20"/>
        </w:rPr>
        <w:t>corresponds</w:t>
      </w:r>
      <w:r>
        <w:rPr>
          <w:rFonts w:hint="eastAsia"/>
          <w:sz w:val="20"/>
        </w:rPr>
        <w:t xml:space="preserve"> to maximal 8 multiplexed UEs.</w:t>
      </w:r>
    </w:p>
    <w:p w:rsidR="000662E1" w:rsidRPr="00B6270B" w:rsidRDefault="000662E1" w:rsidP="00147131">
      <w:pPr>
        <w:pStyle w:val="ListParagraph"/>
        <w:numPr>
          <w:ilvl w:val="0"/>
          <w:numId w:val="15"/>
        </w:numPr>
        <w:adjustRightInd w:val="0"/>
        <w:snapToGrid w:val="0"/>
        <w:spacing w:afterLines="50" w:line="264" w:lineRule="auto"/>
        <w:ind w:firstLineChars="0"/>
        <w:rPr>
          <w:b/>
          <w:sz w:val="20"/>
          <w:szCs w:val="20"/>
        </w:rPr>
      </w:pPr>
      <w:r w:rsidRPr="00B6270B">
        <w:rPr>
          <w:rFonts w:hint="eastAsia"/>
          <w:b/>
          <w:sz w:val="20"/>
          <w:szCs w:val="20"/>
        </w:rPr>
        <w:t>RS</w:t>
      </w:r>
      <w:r w:rsidR="003663AE">
        <w:rPr>
          <w:b/>
          <w:sz w:val="20"/>
          <w:szCs w:val="20"/>
        </w:rPr>
        <w:t xml:space="preserve"> resource</w:t>
      </w:r>
      <w:r w:rsidRPr="00B6270B">
        <w:rPr>
          <w:rFonts w:hint="eastAsia"/>
          <w:b/>
          <w:sz w:val="20"/>
          <w:szCs w:val="20"/>
        </w:rPr>
        <w:t xml:space="preserve"> mapping</w:t>
      </w:r>
    </w:p>
    <w:p w:rsidR="000662E1" w:rsidRPr="000662E1" w:rsidRDefault="000662E1" w:rsidP="00FE2353">
      <w:pPr>
        <w:snapToGrid w:val="0"/>
        <w:spacing w:after="0" w:line="264" w:lineRule="auto"/>
        <w:rPr>
          <w:sz w:val="20"/>
        </w:rPr>
      </w:pPr>
      <w:r w:rsidRPr="000662E1">
        <w:rPr>
          <w:sz w:val="20"/>
        </w:rPr>
        <w:t xml:space="preserve">The occupied bandwidth of </w:t>
      </w:r>
      <w:r w:rsidRPr="000662E1">
        <w:rPr>
          <w:rFonts w:hint="eastAsia"/>
          <w:sz w:val="20"/>
        </w:rPr>
        <w:t>RS</w:t>
      </w:r>
      <w:r w:rsidRPr="000662E1">
        <w:rPr>
          <w:sz w:val="20"/>
        </w:rPr>
        <w:t xml:space="preserve"> and data block can be either the same or different. </w:t>
      </w:r>
      <w:r w:rsidRPr="000662E1">
        <w:rPr>
          <w:rFonts w:hint="eastAsia"/>
          <w:sz w:val="20"/>
        </w:rPr>
        <w:t xml:space="preserve">In this contribution, the </w:t>
      </w:r>
      <w:r w:rsidRPr="000662E1">
        <w:rPr>
          <w:sz w:val="20"/>
        </w:rPr>
        <w:t>legacy design</w:t>
      </w:r>
      <w:r w:rsidRPr="000662E1">
        <w:rPr>
          <w:rFonts w:hint="eastAsia"/>
          <w:sz w:val="20"/>
        </w:rPr>
        <w:t>, i.e., RS</w:t>
      </w:r>
      <w:r w:rsidRPr="000662E1">
        <w:rPr>
          <w:sz w:val="20"/>
        </w:rPr>
        <w:t xml:space="preserve"> and data occupie</w:t>
      </w:r>
      <w:r w:rsidRPr="000662E1">
        <w:rPr>
          <w:rFonts w:hint="eastAsia"/>
          <w:sz w:val="20"/>
        </w:rPr>
        <w:t>s</w:t>
      </w:r>
      <w:r w:rsidRPr="000662E1">
        <w:rPr>
          <w:sz w:val="20"/>
        </w:rPr>
        <w:t xml:space="preserve"> the same bandwidth</w:t>
      </w:r>
      <w:r w:rsidRPr="000662E1">
        <w:rPr>
          <w:rFonts w:hint="eastAsia"/>
          <w:sz w:val="20"/>
        </w:rPr>
        <w:t>, is assumed</w:t>
      </w:r>
      <w:r w:rsidRPr="000662E1">
        <w:rPr>
          <w:sz w:val="20"/>
        </w:rPr>
        <w:t>. T</w:t>
      </w:r>
      <w:r w:rsidRPr="000662E1">
        <w:rPr>
          <w:rFonts w:hint="eastAsia"/>
          <w:sz w:val="20"/>
        </w:rPr>
        <w:t xml:space="preserve">he relationship between RS and UE is </w:t>
      </w:r>
      <w:r w:rsidR="00302AF8">
        <w:rPr>
          <w:sz w:val="20"/>
        </w:rPr>
        <w:t xml:space="preserve">pre-configured with </w:t>
      </w:r>
      <w:r w:rsidRPr="000662E1">
        <w:rPr>
          <w:rFonts w:hint="eastAsia"/>
          <w:sz w:val="20"/>
        </w:rPr>
        <w:t>one-to-one fixed mapping.</w:t>
      </w:r>
      <w:r w:rsidR="000D3FB7">
        <w:rPr>
          <w:sz w:val="20"/>
        </w:rPr>
        <w:t xml:space="preserve"> For the data part, 4 autonomous </w:t>
      </w:r>
      <w:proofErr w:type="gramStart"/>
      <w:r w:rsidR="000D3FB7">
        <w:rPr>
          <w:sz w:val="20"/>
        </w:rPr>
        <w:t>repetition</w:t>
      </w:r>
      <w:proofErr w:type="gramEnd"/>
      <w:r w:rsidR="000D3FB7">
        <w:rPr>
          <w:sz w:val="20"/>
        </w:rPr>
        <w:t xml:space="preserve"> is assumed where the frequency hopping is enabled with the configured hopping pattern of different UEs depicted in </w:t>
      </w:r>
      <w:fldSimple w:instr=" REF _Ref490234370 \h  \* MERGEFORMAT ">
        <w:r w:rsidR="00114BC6" w:rsidRPr="00147131">
          <w:rPr>
            <w:sz w:val="20"/>
          </w:rPr>
          <w:t>Figure A</w:t>
        </w:r>
      </w:fldSimple>
      <w:r w:rsidR="000D3FB7">
        <w:rPr>
          <w:sz w:val="20"/>
        </w:rPr>
        <w:t xml:space="preserve"> in the Appendix.</w:t>
      </w:r>
    </w:p>
    <w:p w:rsidR="003663AE" w:rsidRDefault="003663AE" w:rsidP="009B28EE">
      <w:pPr>
        <w:keepNext/>
        <w:spacing w:after="0" w:line="264" w:lineRule="auto"/>
        <w:jc w:val="center"/>
      </w:pPr>
      <w:r>
        <w:rPr>
          <w:noProof/>
          <w:lang w:val="en-US" w:eastAsia="zh-CN"/>
        </w:rPr>
        <w:drawing>
          <wp:inline distT="0" distB="0" distL="0" distR="0">
            <wp:extent cx="4320000" cy="1192941"/>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4320000" cy="1192941"/>
                    </a:xfrm>
                    <a:prstGeom prst="rect">
                      <a:avLst/>
                    </a:prstGeom>
                  </pic:spPr>
                </pic:pic>
              </a:graphicData>
            </a:graphic>
          </wp:inline>
        </w:drawing>
      </w:r>
    </w:p>
    <w:p w:rsidR="00955636" w:rsidRPr="009B28EE" w:rsidRDefault="003663AE" w:rsidP="009B28EE">
      <w:pPr>
        <w:pStyle w:val="Caption"/>
        <w:spacing w:after="0"/>
        <w:jc w:val="center"/>
        <w:rPr>
          <w:b w:val="0"/>
          <w:sz w:val="20"/>
          <w:lang w:val="en-US"/>
        </w:rPr>
      </w:pPr>
      <w:r w:rsidRPr="009B28EE">
        <w:rPr>
          <w:b w:val="0"/>
          <w:sz w:val="20"/>
        </w:rPr>
        <w:t xml:space="preserve">Figure </w:t>
      </w:r>
      <w:r w:rsidR="00763553">
        <w:rPr>
          <w:b w:val="0"/>
          <w:sz w:val="20"/>
        </w:rPr>
        <w:t>4</w:t>
      </w:r>
      <w:r w:rsidRPr="009B28EE">
        <w:rPr>
          <w:b w:val="0"/>
          <w:sz w:val="20"/>
        </w:rPr>
        <w:t xml:space="preserve"> Channel </w:t>
      </w:r>
      <w:proofErr w:type="gramStart"/>
      <w:r w:rsidRPr="009B28EE">
        <w:rPr>
          <w:b w:val="0"/>
          <w:sz w:val="20"/>
        </w:rPr>
        <w:t>structure</w:t>
      </w:r>
      <w:proofErr w:type="gramEnd"/>
      <w:r w:rsidRPr="009B28EE">
        <w:rPr>
          <w:b w:val="0"/>
          <w:sz w:val="20"/>
        </w:rPr>
        <w:t xml:space="preserve"> of RS and data</w:t>
      </w:r>
    </w:p>
    <w:p w:rsidR="000662E1" w:rsidRDefault="000662E1" w:rsidP="00147131">
      <w:pPr>
        <w:pStyle w:val="Heading2"/>
        <w:snapToGrid w:val="0"/>
        <w:spacing w:afterLines="50" w:line="264" w:lineRule="auto"/>
        <w:ind w:left="1039" w:hanging="1039"/>
      </w:pPr>
      <w:r>
        <w:t>Simulation results</w:t>
      </w:r>
    </w:p>
    <w:p w:rsidR="000662E1" w:rsidRDefault="009B28EE" w:rsidP="009B28EE">
      <w:pPr>
        <w:snapToGrid w:val="0"/>
        <w:spacing w:after="0" w:line="264" w:lineRule="auto"/>
        <w:rPr>
          <w:sz w:val="20"/>
        </w:rPr>
      </w:pPr>
      <w:r>
        <w:rPr>
          <w:sz w:val="20"/>
        </w:rPr>
        <w:t xml:space="preserve">Based on the simulation parameters shown in </w:t>
      </w:r>
      <w:r w:rsidR="006F214A" w:rsidRPr="009B28EE">
        <w:rPr>
          <w:sz w:val="20"/>
        </w:rPr>
        <w:fldChar w:fldCharType="begin"/>
      </w:r>
      <w:r w:rsidRPr="009B28EE">
        <w:rPr>
          <w:sz w:val="20"/>
        </w:rPr>
        <w:instrText xml:space="preserve"> REF _Ref490234232 \h </w:instrText>
      </w:r>
      <w:r>
        <w:rPr>
          <w:sz w:val="20"/>
        </w:rPr>
        <w:instrText xml:space="preserve"> \* MERGEFORMAT </w:instrText>
      </w:r>
      <w:r w:rsidR="006F214A" w:rsidRPr="009B28EE">
        <w:rPr>
          <w:sz w:val="20"/>
        </w:rPr>
      </w:r>
      <w:r w:rsidR="006F214A" w:rsidRPr="009B28EE">
        <w:rPr>
          <w:sz w:val="20"/>
        </w:rPr>
        <w:fldChar w:fldCharType="separate"/>
      </w:r>
      <w:r w:rsidR="00114BC6" w:rsidRPr="00147131">
        <w:rPr>
          <w:sz w:val="20"/>
        </w:rPr>
        <w:t xml:space="preserve">Table </w:t>
      </w:r>
      <w:proofErr w:type="gramStart"/>
      <w:r w:rsidR="00114BC6" w:rsidRPr="00147131">
        <w:rPr>
          <w:sz w:val="20"/>
        </w:rPr>
        <w:t>A</w:t>
      </w:r>
      <w:proofErr w:type="gramEnd"/>
      <w:r w:rsidR="006F214A" w:rsidRPr="009B28EE">
        <w:rPr>
          <w:sz w:val="20"/>
        </w:rPr>
        <w:fldChar w:fldCharType="end"/>
      </w:r>
      <w:r w:rsidR="00620366">
        <w:rPr>
          <w:sz w:val="20"/>
        </w:rPr>
        <w:t>1</w:t>
      </w:r>
      <w:r>
        <w:rPr>
          <w:sz w:val="20"/>
        </w:rPr>
        <w:t xml:space="preserve"> in the Appendix, </w:t>
      </w:r>
      <w:r w:rsidR="000662E1">
        <w:rPr>
          <w:rFonts w:hint="eastAsia"/>
          <w:sz w:val="20"/>
        </w:rPr>
        <w:t xml:space="preserve">BLER performance </w:t>
      </w:r>
      <w:r w:rsidR="000662E1">
        <w:rPr>
          <w:sz w:val="20"/>
        </w:rPr>
        <w:t>between</w:t>
      </w:r>
      <w:r w:rsidR="000662E1">
        <w:rPr>
          <w:rFonts w:hint="eastAsia"/>
          <w:sz w:val="20"/>
        </w:rPr>
        <w:t xml:space="preserve"> </w:t>
      </w:r>
      <w:r w:rsidR="000662E1">
        <w:rPr>
          <w:sz w:val="20"/>
        </w:rPr>
        <w:t>different</w:t>
      </w:r>
      <w:r w:rsidR="000662E1">
        <w:rPr>
          <w:rFonts w:hint="eastAsia"/>
          <w:sz w:val="20"/>
        </w:rPr>
        <w:t xml:space="preserve"> schemes is compared</w:t>
      </w:r>
      <w:r>
        <w:rPr>
          <w:sz w:val="20"/>
        </w:rPr>
        <w:t xml:space="preserve"> as can be found in </w:t>
      </w:r>
      <w:fldSimple w:instr=" REF _Ref490234259 \h  \* MERGEFORMAT ">
        <w:r w:rsidR="00114BC6" w:rsidRPr="009B28EE">
          <w:rPr>
            <w:sz w:val="20"/>
          </w:rPr>
          <w:t xml:space="preserve">Figure </w:t>
        </w:r>
      </w:fldSimple>
      <w:r w:rsidR="00620366">
        <w:rPr>
          <w:sz w:val="20"/>
        </w:rPr>
        <w:t>5</w:t>
      </w:r>
      <w:r w:rsidR="000662E1">
        <w:rPr>
          <w:rFonts w:hint="eastAsia"/>
          <w:sz w:val="20"/>
        </w:rPr>
        <w:t xml:space="preserve">. It </w:t>
      </w:r>
      <w:r w:rsidR="000662E1">
        <w:rPr>
          <w:sz w:val="20"/>
        </w:rPr>
        <w:t>should</w:t>
      </w:r>
      <w:r w:rsidR="000662E1">
        <w:rPr>
          <w:rFonts w:hint="eastAsia"/>
          <w:sz w:val="20"/>
        </w:rPr>
        <w:t xml:space="preserve"> be noted that BLER here consists of MD rate and BLER of successfully detected UEs.</w:t>
      </w:r>
      <w:r w:rsidR="000662E1">
        <w:rPr>
          <w:sz w:val="20"/>
        </w:rPr>
        <w:t xml:space="preserve"> </w:t>
      </w:r>
      <w:r w:rsidR="000662E1">
        <w:rPr>
          <w:rFonts w:hint="eastAsia"/>
          <w:sz w:val="20"/>
        </w:rPr>
        <w:t xml:space="preserve">In 8 UE case, the performance </w:t>
      </w:r>
      <w:r w:rsidR="000662E1">
        <w:rPr>
          <w:sz w:val="20"/>
        </w:rPr>
        <w:t xml:space="preserve">gap </w:t>
      </w:r>
      <w:r w:rsidR="000662E1">
        <w:rPr>
          <w:rFonts w:hint="eastAsia"/>
          <w:sz w:val="20"/>
        </w:rPr>
        <w:t xml:space="preserve">between ideal detection and realistic detection </w:t>
      </w:r>
      <w:r w:rsidR="000662E1">
        <w:rPr>
          <w:sz w:val="20"/>
        </w:rPr>
        <w:t xml:space="preserve">is </w:t>
      </w:r>
      <w:r w:rsidR="00716153">
        <w:rPr>
          <w:sz w:val="20"/>
        </w:rPr>
        <w:t>negligible both for ZC-based and PN-based RS sequences</w:t>
      </w:r>
      <w:r w:rsidR="000662E1">
        <w:rPr>
          <w:rFonts w:hint="eastAsia"/>
          <w:sz w:val="20"/>
        </w:rPr>
        <w:t xml:space="preserve">. Since collision of occupied </w:t>
      </w:r>
      <w:r w:rsidR="000662E1">
        <w:rPr>
          <w:sz w:val="20"/>
        </w:rPr>
        <w:t xml:space="preserve">physical resources </w:t>
      </w:r>
      <w:r w:rsidR="000662E1">
        <w:rPr>
          <w:rFonts w:hint="eastAsia"/>
          <w:sz w:val="20"/>
        </w:rPr>
        <w:t xml:space="preserve">always occurs on each RU in 8 UE case, data </w:t>
      </w:r>
      <w:r w:rsidR="000662E1">
        <w:rPr>
          <w:sz w:val="20"/>
        </w:rPr>
        <w:t>decoding</w:t>
      </w:r>
      <w:r w:rsidR="000662E1">
        <w:rPr>
          <w:rFonts w:hint="eastAsia"/>
          <w:sz w:val="20"/>
        </w:rPr>
        <w:t xml:space="preserve"> provided a more crucial contribution in BLER than missed detection</w:t>
      </w:r>
      <w:r w:rsidR="000662E1">
        <w:rPr>
          <w:sz w:val="20"/>
        </w:rPr>
        <w:t xml:space="preserve">. </w:t>
      </w:r>
      <w:r w:rsidR="00660CB7">
        <w:rPr>
          <w:sz w:val="20"/>
        </w:rPr>
        <w:t xml:space="preserve">The </w:t>
      </w:r>
      <w:r w:rsidR="000662E1">
        <w:rPr>
          <w:rFonts w:hint="eastAsia"/>
          <w:sz w:val="20"/>
        </w:rPr>
        <w:t xml:space="preserve">operation point of realistic </w:t>
      </w:r>
      <w:r w:rsidR="000662E1">
        <w:rPr>
          <w:sz w:val="20"/>
        </w:rPr>
        <w:t xml:space="preserve">UE </w:t>
      </w:r>
      <w:r w:rsidR="000662E1">
        <w:rPr>
          <w:rFonts w:hint="eastAsia"/>
          <w:sz w:val="20"/>
        </w:rPr>
        <w:t xml:space="preserve">detection is </w:t>
      </w:r>
      <w:r w:rsidR="000662E1">
        <w:rPr>
          <w:sz w:val="20"/>
        </w:rPr>
        <w:t>in a relatively low range</w:t>
      </w:r>
      <w:r w:rsidR="000662E1">
        <w:rPr>
          <w:rFonts w:hint="eastAsia"/>
          <w:sz w:val="20"/>
        </w:rPr>
        <w:t xml:space="preserve">, which means using RS to distinguish UEs in </w:t>
      </w:r>
      <w:r w:rsidR="000662E1">
        <w:rPr>
          <w:sz w:val="20"/>
        </w:rPr>
        <w:t>grant-free use case</w:t>
      </w:r>
      <w:r w:rsidR="000662E1">
        <w:rPr>
          <w:rFonts w:hint="eastAsia"/>
          <w:sz w:val="20"/>
        </w:rPr>
        <w:t>s is a reasonable solution.</w:t>
      </w:r>
    </w:p>
    <w:p w:rsidR="009B28EE" w:rsidRDefault="00716153" w:rsidP="009B28EE">
      <w:pPr>
        <w:keepNext/>
        <w:snapToGrid w:val="0"/>
        <w:spacing w:after="0" w:line="264" w:lineRule="auto"/>
        <w:jc w:val="center"/>
      </w:pPr>
      <w:r>
        <w:rPr>
          <w:b/>
          <w:i/>
          <w:noProof/>
          <w:sz w:val="20"/>
          <w:lang w:val="en-US" w:eastAsia="zh-CN"/>
        </w:rPr>
        <w:drawing>
          <wp:inline distT="0" distB="0" distL="0" distR="0">
            <wp:extent cx="3600000" cy="2697430"/>
            <wp:effectExtent l="0" t="0" r="635" b="8255"/>
            <wp:docPr id="299" name="图片 299" descr="D:\working_document\3GPP_5G_standadization\URLLC\BLER_SNR_ZC-PN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working_document\3GPP_5G_standadization\URLLC\BLER_SNR_ZC-PN_new.jp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0000" cy="2697430"/>
                    </a:xfrm>
                    <a:prstGeom prst="rect">
                      <a:avLst/>
                    </a:prstGeom>
                    <a:noFill/>
                    <a:ln>
                      <a:noFill/>
                    </a:ln>
                  </pic:spPr>
                </pic:pic>
              </a:graphicData>
            </a:graphic>
          </wp:inline>
        </w:drawing>
      </w:r>
    </w:p>
    <w:p w:rsidR="00716153" w:rsidRPr="009B28EE" w:rsidRDefault="009B28EE" w:rsidP="009B28EE">
      <w:pPr>
        <w:pStyle w:val="Caption"/>
        <w:spacing w:after="0"/>
        <w:jc w:val="center"/>
        <w:rPr>
          <w:b w:val="0"/>
          <w:sz w:val="20"/>
        </w:rPr>
      </w:pPr>
      <w:bookmarkStart w:id="0" w:name="_Ref490234259"/>
      <w:r w:rsidRPr="009B28EE">
        <w:rPr>
          <w:b w:val="0"/>
          <w:sz w:val="20"/>
        </w:rPr>
        <w:t xml:space="preserve">Figure </w:t>
      </w:r>
      <w:bookmarkEnd w:id="0"/>
      <w:r w:rsidR="00763553">
        <w:rPr>
          <w:b w:val="0"/>
          <w:sz w:val="20"/>
        </w:rPr>
        <w:t>5</w:t>
      </w:r>
      <w:r w:rsidRPr="009B28EE">
        <w:rPr>
          <w:b w:val="0"/>
          <w:sz w:val="20"/>
        </w:rPr>
        <w:t xml:space="preserve"> </w:t>
      </w:r>
      <w:r w:rsidRPr="009B28EE">
        <w:rPr>
          <w:rFonts w:hint="eastAsia"/>
          <w:b w:val="0"/>
          <w:sz w:val="20"/>
        </w:rPr>
        <w:t xml:space="preserve">BLER </w:t>
      </w:r>
      <w:proofErr w:type="gramStart"/>
      <w:r w:rsidRPr="009B28EE">
        <w:rPr>
          <w:rFonts w:hint="eastAsia"/>
          <w:b w:val="0"/>
          <w:sz w:val="20"/>
        </w:rPr>
        <w:t>performance</w:t>
      </w:r>
      <w:proofErr w:type="gramEnd"/>
      <w:r w:rsidRPr="009B28EE">
        <w:rPr>
          <w:rFonts w:hint="eastAsia"/>
          <w:b w:val="0"/>
          <w:sz w:val="20"/>
        </w:rPr>
        <w:t xml:space="preserve"> </w:t>
      </w:r>
      <w:r w:rsidRPr="009B28EE">
        <w:rPr>
          <w:b w:val="0"/>
          <w:sz w:val="20"/>
        </w:rPr>
        <w:t>between</w:t>
      </w:r>
      <w:r w:rsidRPr="009B28EE">
        <w:rPr>
          <w:rFonts w:hint="eastAsia"/>
          <w:b w:val="0"/>
          <w:sz w:val="20"/>
        </w:rPr>
        <w:t xml:space="preserve"> </w:t>
      </w:r>
      <w:r w:rsidRPr="009B28EE">
        <w:rPr>
          <w:b w:val="0"/>
          <w:sz w:val="20"/>
        </w:rPr>
        <w:t>different</w:t>
      </w:r>
      <w:r w:rsidRPr="009B28EE">
        <w:rPr>
          <w:rFonts w:hint="eastAsia"/>
          <w:b w:val="0"/>
          <w:sz w:val="20"/>
        </w:rPr>
        <w:t xml:space="preserve"> schemes</w:t>
      </w:r>
    </w:p>
    <w:p w:rsidR="000662E1" w:rsidRDefault="000662E1" w:rsidP="005F585B">
      <w:pPr>
        <w:snapToGrid w:val="0"/>
        <w:spacing w:afterLines="50" w:line="264" w:lineRule="auto"/>
        <w:rPr>
          <w:sz w:val="20"/>
        </w:rPr>
      </w:pPr>
      <w:r>
        <w:rPr>
          <w:sz w:val="20"/>
        </w:rPr>
        <w:lastRenderedPageBreak/>
        <w:t>I</w:t>
      </w:r>
      <w:r>
        <w:rPr>
          <w:rFonts w:hint="eastAsia"/>
          <w:sz w:val="20"/>
        </w:rPr>
        <w:t>n</w:t>
      </w:r>
      <w:r w:rsidRPr="00075C68">
        <w:t xml:space="preserve"> </w:t>
      </w:r>
      <w:fldSimple w:instr=" REF _Ref490234156 \h  \* MERGEFORMAT ">
        <w:r w:rsidR="00114BC6" w:rsidRPr="009B28EE">
          <w:rPr>
            <w:sz w:val="20"/>
          </w:rPr>
          <w:t xml:space="preserve">Table </w:t>
        </w:r>
        <w:r w:rsidR="00114BC6" w:rsidRPr="00114BC6">
          <w:rPr>
            <w:noProof/>
            <w:sz w:val="20"/>
          </w:rPr>
          <w:t>1</w:t>
        </w:r>
      </w:fldSimple>
      <w:r>
        <w:rPr>
          <w:rFonts w:hint="eastAsia"/>
          <w:sz w:val="20"/>
        </w:rPr>
        <w:t>, detection</w:t>
      </w:r>
      <w:r w:rsidR="0074254F">
        <w:rPr>
          <w:sz w:val="20"/>
        </w:rPr>
        <w:t xml:space="preserve"> and </w:t>
      </w:r>
      <w:r w:rsidR="00716153">
        <w:rPr>
          <w:sz w:val="20"/>
        </w:rPr>
        <w:t>decoding</w:t>
      </w:r>
      <w:r>
        <w:rPr>
          <w:rFonts w:hint="eastAsia"/>
          <w:sz w:val="20"/>
        </w:rPr>
        <w:t xml:space="preserve"> performance of </w:t>
      </w:r>
      <w:r>
        <w:rPr>
          <w:sz w:val="20"/>
        </w:rPr>
        <w:t xml:space="preserve">RS </w:t>
      </w:r>
      <w:r>
        <w:rPr>
          <w:rFonts w:hint="eastAsia"/>
          <w:sz w:val="20"/>
        </w:rPr>
        <w:t>schemes</w:t>
      </w:r>
      <w:r w:rsidR="00E54531">
        <w:rPr>
          <w:sz w:val="20"/>
        </w:rPr>
        <w:t xml:space="preserve"> at each repetition</w:t>
      </w:r>
      <w:r>
        <w:rPr>
          <w:rFonts w:hint="eastAsia"/>
          <w:sz w:val="20"/>
        </w:rPr>
        <w:t xml:space="preserve"> </w:t>
      </w:r>
      <w:r w:rsidR="00E54531">
        <w:rPr>
          <w:sz w:val="20"/>
        </w:rPr>
        <w:t>are</w:t>
      </w:r>
      <w:r>
        <w:rPr>
          <w:rFonts w:hint="eastAsia"/>
          <w:sz w:val="20"/>
        </w:rPr>
        <w:t xml:space="preserve"> compared. </w:t>
      </w:r>
      <w:r>
        <w:rPr>
          <w:sz w:val="20"/>
        </w:rPr>
        <w:t xml:space="preserve">The </w:t>
      </w:r>
      <w:r>
        <w:rPr>
          <w:rFonts w:hint="eastAsia"/>
          <w:sz w:val="20"/>
        </w:rPr>
        <w:t>MD rate at each repetition</w:t>
      </w:r>
      <w:r>
        <w:rPr>
          <w:sz w:val="20"/>
        </w:rPr>
        <w:t xml:space="preserve">, which means that the UE has not been correctly detected </w:t>
      </w:r>
      <w:r>
        <w:rPr>
          <w:rFonts w:hint="eastAsia"/>
          <w:sz w:val="20"/>
        </w:rPr>
        <w:t>at</w:t>
      </w:r>
      <w:r>
        <w:rPr>
          <w:sz w:val="20"/>
        </w:rPr>
        <w:t xml:space="preserve"> this repetition,</w:t>
      </w:r>
      <w:r>
        <w:rPr>
          <w:rFonts w:hint="eastAsia"/>
          <w:sz w:val="20"/>
        </w:rPr>
        <w:t xml:space="preserve"> is </w:t>
      </w:r>
      <w:r w:rsidR="00E54531">
        <w:rPr>
          <w:sz w:val="20"/>
        </w:rPr>
        <w:t>summarized</w:t>
      </w:r>
      <w:r w:rsidR="00EF177D">
        <w:rPr>
          <w:sz w:val="20"/>
        </w:rPr>
        <w:t xml:space="preserve"> for </w:t>
      </w:r>
      <w:r w:rsidR="00FC647D">
        <w:rPr>
          <w:sz w:val="20"/>
        </w:rPr>
        <w:t>8UE case @</w:t>
      </w:r>
      <w:r w:rsidR="00EF177D">
        <w:rPr>
          <w:sz w:val="20"/>
        </w:rPr>
        <w:t xml:space="preserve"> SNR = 2dB</w:t>
      </w:r>
      <w:r>
        <w:rPr>
          <w:rFonts w:hint="eastAsia"/>
          <w:sz w:val="20"/>
        </w:rPr>
        <w:t xml:space="preserve">. </w:t>
      </w:r>
      <w:r>
        <w:rPr>
          <w:sz w:val="20"/>
        </w:rPr>
        <w:t>Apparently</w:t>
      </w:r>
      <w:r>
        <w:rPr>
          <w:rFonts w:hint="eastAsia"/>
          <w:sz w:val="20"/>
        </w:rPr>
        <w:t>, a lower MD rate at early repetitions is highly desirable for URLLC scenarios to achieve</w:t>
      </w:r>
      <w:r>
        <w:rPr>
          <w:sz w:val="20"/>
        </w:rPr>
        <w:t xml:space="preserve"> low latency and </w:t>
      </w:r>
      <w:r>
        <w:rPr>
          <w:rFonts w:hint="eastAsia"/>
          <w:sz w:val="20"/>
        </w:rPr>
        <w:t xml:space="preserve">facilitate </w:t>
      </w:r>
      <w:r>
        <w:rPr>
          <w:sz w:val="20"/>
        </w:rPr>
        <w:t xml:space="preserve">early termination </w:t>
      </w:r>
      <w:r>
        <w:rPr>
          <w:rFonts w:hint="eastAsia"/>
          <w:sz w:val="20"/>
        </w:rPr>
        <w:t xml:space="preserve">of repetitions (to </w:t>
      </w:r>
      <w:r>
        <w:rPr>
          <w:sz w:val="20"/>
        </w:rPr>
        <w:t>reduce interference on the subsequent resources</w:t>
      </w:r>
      <w:r>
        <w:rPr>
          <w:rFonts w:hint="eastAsia"/>
          <w:sz w:val="20"/>
        </w:rPr>
        <w:t xml:space="preserve">/to save power). </w:t>
      </w:r>
    </w:p>
    <w:p w:rsidR="005F585B" w:rsidRPr="005F585B" w:rsidRDefault="005F585B" w:rsidP="00620366">
      <w:pPr>
        <w:widowControl w:val="0"/>
        <w:overflowPunct/>
        <w:snapToGrid w:val="0"/>
        <w:spacing w:afterLines="50" w:line="264" w:lineRule="auto"/>
        <w:textAlignment w:val="auto"/>
        <w:rPr>
          <w:sz w:val="20"/>
        </w:rPr>
      </w:pPr>
      <w:r w:rsidRPr="005F585B">
        <w:rPr>
          <w:sz w:val="20"/>
        </w:rPr>
        <w:t xml:space="preserve">The overall performance of PN-based RS is better than ZC-based RS. The major reason is that the </w:t>
      </w:r>
      <w:proofErr w:type="spellStart"/>
      <w:r w:rsidRPr="005F585B">
        <w:rPr>
          <w:sz w:val="20"/>
        </w:rPr>
        <w:t>orthogonality</w:t>
      </w:r>
      <w:proofErr w:type="spellEnd"/>
      <w:r w:rsidRPr="005F585B">
        <w:rPr>
          <w:sz w:val="20"/>
        </w:rPr>
        <w:t xml:space="preserve"> of PN-based RS comes from three parts: comb/OCC/cyclic shift, while the </w:t>
      </w:r>
      <w:proofErr w:type="spellStart"/>
      <w:r w:rsidRPr="005F585B">
        <w:rPr>
          <w:sz w:val="20"/>
        </w:rPr>
        <w:t>orthogonality</w:t>
      </w:r>
      <w:proofErr w:type="spellEnd"/>
      <w:r w:rsidRPr="005F585B">
        <w:rPr>
          <w:sz w:val="20"/>
        </w:rPr>
        <w:t xml:space="preserve"> of ZC-based RS relies on cyclic shift only. With reasonable assignment of comb/OCC/cyclic shift to 4/8 UEs, two UEs use different combs to accommodate their PN-based RS on any RU. In other words, PN-based RS of two UEs is put on the same RU with FDM. For ZC-based RS, 4/8 cyclic shifts (even spaced) are pre-allocated to 4/8 UEs in a fixed manner. The space between cyclic shifts of two UEs may not be the largest (optimal) on any RU. Furthermore, FDM is not applicable in ZC-based RS case. The interference between ZC-based RS is the dominating limitation of performance. </w:t>
      </w:r>
    </w:p>
    <w:p w:rsidR="00D249BB" w:rsidRDefault="005F585B" w:rsidP="005F585B">
      <w:pPr>
        <w:snapToGrid w:val="0"/>
        <w:spacing w:afterLines="50" w:line="264" w:lineRule="auto"/>
        <w:rPr>
          <w:sz w:val="20"/>
        </w:rPr>
      </w:pPr>
      <w:r w:rsidRPr="005F585B">
        <w:rPr>
          <w:sz w:val="20"/>
        </w:rPr>
        <w:t>On the other hand, it is noted that the capacity of PN-based RS is limited by 8. If more than 8 UEs are to be multiplexed, the design of PN-based RS shall be changed accordingly. This coupling of RS design and capacity shall be considered in practical applications.</w:t>
      </w:r>
    </w:p>
    <w:p w:rsidR="00D249BB" w:rsidRPr="005F585B" w:rsidRDefault="00D249BB" w:rsidP="005F585B">
      <w:pPr>
        <w:snapToGrid w:val="0"/>
        <w:spacing w:afterLines="50" w:line="264" w:lineRule="auto"/>
        <w:rPr>
          <w:sz w:val="20"/>
        </w:rPr>
      </w:pPr>
      <w:r>
        <w:rPr>
          <w:sz w:val="20"/>
        </w:rPr>
        <w:t>In short,</w:t>
      </w:r>
      <w:r w:rsidRPr="00966FF9">
        <w:rPr>
          <w:rFonts w:hint="eastAsia"/>
          <w:sz w:val="20"/>
        </w:rPr>
        <w:t xml:space="preserve"> </w:t>
      </w:r>
      <w:r>
        <w:rPr>
          <w:sz w:val="20"/>
        </w:rPr>
        <w:t>both ZC-ba</w:t>
      </w:r>
      <w:r w:rsidR="00147131">
        <w:rPr>
          <w:sz w:val="20"/>
        </w:rPr>
        <w:t>sed and PN-based sequences work</w:t>
      </w:r>
      <w:r>
        <w:rPr>
          <w:sz w:val="20"/>
        </w:rPr>
        <w:t xml:space="preserve"> well in terms of</w:t>
      </w:r>
      <w:r w:rsidRPr="00966FF9">
        <w:rPr>
          <w:rFonts w:hint="eastAsia"/>
          <w:sz w:val="20"/>
        </w:rPr>
        <w:t xml:space="preserve"> overall detection performance</w:t>
      </w:r>
      <w:r>
        <w:rPr>
          <w:sz w:val="20"/>
        </w:rPr>
        <w:t xml:space="preserve"> given that the overload of URLLC traffic may not be quite large</w:t>
      </w:r>
      <w:r w:rsidRPr="00966FF9">
        <w:rPr>
          <w:rFonts w:hint="eastAsia"/>
          <w:sz w:val="20"/>
        </w:rPr>
        <w:t>.</w:t>
      </w:r>
    </w:p>
    <w:p w:rsidR="009B28EE" w:rsidRPr="00D617C9" w:rsidRDefault="009B28EE" w:rsidP="009B28EE">
      <w:pPr>
        <w:pStyle w:val="Caption"/>
        <w:keepNext/>
        <w:jc w:val="center"/>
        <w:rPr>
          <w:rFonts w:eastAsiaTheme="minorEastAsia"/>
          <w:b w:val="0"/>
          <w:sz w:val="20"/>
          <w:lang w:eastAsia="zh-CN"/>
        </w:rPr>
      </w:pPr>
      <w:bookmarkStart w:id="1" w:name="_Ref490234156"/>
      <w:bookmarkStart w:id="2" w:name="_Ref490234152"/>
      <w:r w:rsidRPr="009B28EE">
        <w:rPr>
          <w:b w:val="0"/>
          <w:sz w:val="20"/>
        </w:rPr>
        <w:t xml:space="preserve">Table </w:t>
      </w:r>
      <w:r w:rsidR="006F214A" w:rsidRPr="009B28EE">
        <w:rPr>
          <w:b w:val="0"/>
          <w:sz w:val="20"/>
        </w:rPr>
        <w:fldChar w:fldCharType="begin"/>
      </w:r>
      <w:r w:rsidRPr="009B28EE">
        <w:rPr>
          <w:b w:val="0"/>
          <w:sz w:val="20"/>
        </w:rPr>
        <w:instrText xml:space="preserve"> SEQ Table \* ARABIC </w:instrText>
      </w:r>
      <w:r w:rsidR="006F214A" w:rsidRPr="009B28EE">
        <w:rPr>
          <w:b w:val="0"/>
          <w:sz w:val="20"/>
        </w:rPr>
        <w:fldChar w:fldCharType="separate"/>
      </w:r>
      <w:r w:rsidR="00114BC6">
        <w:rPr>
          <w:b w:val="0"/>
          <w:noProof/>
          <w:sz w:val="20"/>
        </w:rPr>
        <w:t>1</w:t>
      </w:r>
      <w:r w:rsidR="006F214A" w:rsidRPr="009B28EE">
        <w:rPr>
          <w:b w:val="0"/>
          <w:sz w:val="20"/>
        </w:rPr>
        <w:fldChar w:fldCharType="end"/>
      </w:r>
      <w:bookmarkEnd w:id="1"/>
      <w:r w:rsidRPr="009B28EE">
        <w:rPr>
          <w:b w:val="0"/>
          <w:sz w:val="20"/>
        </w:rPr>
        <w:t xml:space="preserve"> </w:t>
      </w:r>
      <w:r w:rsidRPr="009B28EE">
        <w:rPr>
          <w:rFonts w:hint="eastAsia"/>
          <w:b w:val="0"/>
          <w:sz w:val="20"/>
        </w:rPr>
        <w:t>Detection</w:t>
      </w:r>
      <w:r w:rsidRPr="009B28EE">
        <w:rPr>
          <w:b w:val="0"/>
          <w:sz w:val="20"/>
        </w:rPr>
        <w:t xml:space="preserve"> and decoding</w:t>
      </w:r>
      <w:r w:rsidRPr="009B28EE">
        <w:rPr>
          <w:rFonts w:hint="eastAsia"/>
          <w:b w:val="0"/>
          <w:sz w:val="20"/>
        </w:rPr>
        <w:t xml:space="preserve"> performance of </w:t>
      </w:r>
      <w:r w:rsidRPr="009B28EE">
        <w:rPr>
          <w:b w:val="0"/>
          <w:sz w:val="20"/>
        </w:rPr>
        <w:t xml:space="preserve">RS </w:t>
      </w:r>
      <w:r w:rsidRPr="009B28EE">
        <w:rPr>
          <w:rFonts w:hint="eastAsia"/>
          <w:b w:val="0"/>
          <w:sz w:val="20"/>
        </w:rPr>
        <w:t>schemes</w:t>
      </w:r>
      <w:r w:rsidRPr="009B28EE">
        <w:rPr>
          <w:b w:val="0"/>
          <w:sz w:val="20"/>
        </w:rPr>
        <w:t xml:space="preserve"> at each repetition</w:t>
      </w:r>
      <w:bookmarkEnd w:id="2"/>
      <w:r w:rsidR="00D617C9">
        <w:rPr>
          <w:rFonts w:eastAsiaTheme="minorEastAsia" w:hint="eastAsia"/>
          <w:b w:val="0"/>
          <w:sz w:val="20"/>
          <w:lang w:eastAsia="zh-CN"/>
        </w:rPr>
        <w:t>, 8</w:t>
      </w:r>
      <w:r w:rsidR="00D617C9">
        <w:rPr>
          <w:rFonts w:eastAsiaTheme="minorEastAsia"/>
          <w:b w:val="0"/>
          <w:sz w:val="20"/>
          <w:lang w:eastAsia="zh-CN"/>
        </w:rPr>
        <w:t xml:space="preserve"> UEs</w:t>
      </w:r>
      <w:r w:rsidR="00D617C9">
        <w:rPr>
          <w:rFonts w:eastAsiaTheme="minorEastAsia" w:hint="eastAsia"/>
          <w:b w:val="0"/>
          <w:sz w:val="20"/>
          <w:lang w:eastAsia="zh-CN"/>
        </w:rPr>
        <w:t xml:space="preserve"> </w:t>
      </w:r>
      <w:r w:rsidR="00D617C9">
        <w:rPr>
          <w:rFonts w:eastAsiaTheme="minorEastAsia"/>
          <w:b w:val="0"/>
          <w:sz w:val="20"/>
          <w:lang w:eastAsia="zh-CN"/>
        </w:rPr>
        <w:t>with equal</w:t>
      </w:r>
      <w:r w:rsidR="00D617C9">
        <w:rPr>
          <w:rFonts w:eastAsiaTheme="minorEastAsia" w:hint="eastAsia"/>
          <w:b w:val="0"/>
          <w:sz w:val="20"/>
          <w:lang w:eastAsia="zh-CN"/>
        </w:rPr>
        <w:t xml:space="preserve"> SNR = 2dB</w:t>
      </w:r>
    </w:p>
    <w:tbl>
      <w:tblPr>
        <w:tblStyle w:val="TableGrid"/>
        <w:tblW w:w="0" w:type="auto"/>
        <w:jc w:val="center"/>
        <w:tblLook w:val="04A0"/>
      </w:tblPr>
      <w:tblGrid>
        <w:gridCol w:w="1437"/>
        <w:gridCol w:w="1592"/>
        <w:gridCol w:w="1615"/>
        <w:gridCol w:w="1787"/>
        <w:gridCol w:w="1615"/>
      </w:tblGrid>
      <w:tr w:rsidR="000662E1" w:rsidTr="0024214B">
        <w:trPr>
          <w:jc w:val="center"/>
        </w:trPr>
        <w:tc>
          <w:tcPr>
            <w:tcW w:w="1437" w:type="dxa"/>
            <w:vMerge w:val="restart"/>
          </w:tcPr>
          <w:p w:rsidR="000662E1" w:rsidRDefault="000662E1" w:rsidP="002B7756">
            <w:pPr>
              <w:snapToGrid w:val="0"/>
              <w:spacing w:afterLines="50" w:line="264" w:lineRule="auto"/>
              <w:jc w:val="center"/>
              <w:rPr>
                <w:sz w:val="20"/>
              </w:rPr>
            </w:pPr>
            <w:r>
              <w:rPr>
                <w:rFonts w:hint="eastAsia"/>
                <w:sz w:val="20"/>
              </w:rPr>
              <w:t>Repetition Index</w:t>
            </w:r>
          </w:p>
        </w:tc>
        <w:tc>
          <w:tcPr>
            <w:tcW w:w="3207" w:type="dxa"/>
            <w:gridSpan w:val="2"/>
          </w:tcPr>
          <w:p w:rsidR="000662E1" w:rsidRDefault="00D617C9" w:rsidP="002B7756">
            <w:pPr>
              <w:snapToGrid w:val="0"/>
              <w:spacing w:afterLines="50" w:line="264" w:lineRule="auto"/>
              <w:jc w:val="center"/>
              <w:rPr>
                <w:sz w:val="20"/>
              </w:rPr>
            </w:pPr>
            <w:r>
              <w:rPr>
                <w:sz w:val="20"/>
              </w:rPr>
              <w:t>PN</w:t>
            </w:r>
            <w:r w:rsidR="000662E1">
              <w:rPr>
                <w:rFonts w:hint="eastAsia"/>
                <w:sz w:val="20"/>
              </w:rPr>
              <w:t>-based</w:t>
            </w:r>
            <w:r w:rsidR="00752AF0">
              <w:rPr>
                <w:sz w:val="20"/>
              </w:rPr>
              <w:t xml:space="preserve"> RS</w:t>
            </w:r>
          </w:p>
        </w:tc>
        <w:tc>
          <w:tcPr>
            <w:tcW w:w="3402" w:type="dxa"/>
            <w:gridSpan w:val="2"/>
          </w:tcPr>
          <w:p w:rsidR="000662E1" w:rsidRDefault="00D617C9" w:rsidP="002B7756">
            <w:pPr>
              <w:snapToGrid w:val="0"/>
              <w:spacing w:afterLines="50" w:line="264" w:lineRule="auto"/>
              <w:jc w:val="center"/>
              <w:rPr>
                <w:sz w:val="20"/>
              </w:rPr>
            </w:pPr>
            <w:r>
              <w:rPr>
                <w:sz w:val="20"/>
              </w:rPr>
              <w:t>ZC</w:t>
            </w:r>
            <w:bookmarkStart w:id="3" w:name="_GoBack"/>
            <w:bookmarkEnd w:id="3"/>
            <w:r w:rsidR="000662E1">
              <w:rPr>
                <w:rFonts w:hint="eastAsia"/>
                <w:sz w:val="20"/>
              </w:rPr>
              <w:t xml:space="preserve">-based </w:t>
            </w:r>
            <w:r w:rsidR="00752AF0">
              <w:rPr>
                <w:sz w:val="20"/>
              </w:rPr>
              <w:t>RS</w:t>
            </w:r>
          </w:p>
        </w:tc>
      </w:tr>
      <w:tr w:rsidR="000662E1" w:rsidTr="0024214B">
        <w:trPr>
          <w:trHeight w:val="273"/>
          <w:jc w:val="center"/>
        </w:trPr>
        <w:tc>
          <w:tcPr>
            <w:tcW w:w="1437" w:type="dxa"/>
            <w:vMerge/>
          </w:tcPr>
          <w:p w:rsidR="000662E1" w:rsidRDefault="000662E1" w:rsidP="002B7756">
            <w:pPr>
              <w:snapToGrid w:val="0"/>
              <w:spacing w:afterLines="50" w:line="264" w:lineRule="auto"/>
              <w:rPr>
                <w:sz w:val="20"/>
              </w:rPr>
            </w:pPr>
          </w:p>
        </w:tc>
        <w:tc>
          <w:tcPr>
            <w:tcW w:w="1592" w:type="dxa"/>
          </w:tcPr>
          <w:p w:rsidR="000662E1" w:rsidRDefault="000662E1" w:rsidP="002B7756">
            <w:pPr>
              <w:snapToGrid w:val="0"/>
              <w:spacing w:afterLines="50" w:line="264" w:lineRule="auto"/>
              <w:jc w:val="center"/>
              <w:rPr>
                <w:sz w:val="20"/>
              </w:rPr>
            </w:pPr>
            <w:r>
              <w:rPr>
                <w:rFonts w:hint="eastAsia"/>
                <w:sz w:val="20"/>
              </w:rPr>
              <w:t>MD</w:t>
            </w:r>
            <w:r>
              <w:rPr>
                <w:sz w:val="20"/>
              </w:rPr>
              <w:t xml:space="preserve"> rate</w:t>
            </w:r>
          </w:p>
        </w:tc>
        <w:tc>
          <w:tcPr>
            <w:tcW w:w="1615" w:type="dxa"/>
          </w:tcPr>
          <w:p w:rsidR="000662E1" w:rsidRDefault="000662E1" w:rsidP="002B7756">
            <w:pPr>
              <w:snapToGrid w:val="0"/>
              <w:spacing w:afterLines="50" w:line="264" w:lineRule="auto"/>
              <w:jc w:val="center"/>
              <w:rPr>
                <w:sz w:val="20"/>
              </w:rPr>
            </w:pPr>
            <w:r>
              <w:rPr>
                <w:rFonts w:hint="eastAsia"/>
                <w:sz w:val="20"/>
              </w:rPr>
              <w:t>Decoding</w:t>
            </w:r>
            <w:r>
              <w:rPr>
                <w:sz w:val="20"/>
              </w:rPr>
              <w:t xml:space="preserve"> rate</w:t>
            </w:r>
          </w:p>
        </w:tc>
        <w:tc>
          <w:tcPr>
            <w:tcW w:w="1787" w:type="dxa"/>
          </w:tcPr>
          <w:p w:rsidR="000662E1" w:rsidRDefault="000662E1" w:rsidP="002B7756">
            <w:pPr>
              <w:snapToGrid w:val="0"/>
              <w:spacing w:afterLines="50" w:line="264" w:lineRule="auto"/>
              <w:jc w:val="center"/>
              <w:rPr>
                <w:sz w:val="20"/>
              </w:rPr>
            </w:pPr>
            <w:r>
              <w:rPr>
                <w:rFonts w:hint="eastAsia"/>
                <w:sz w:val="20"/>
              </w:rPr>
              <w:t>MD</w:t>
            </w:r>
            <w:r>
              <w:rPr>
                <w:sz w:val="20"/>
              </w:rPr>
              <w:t xml:space="preserve"> rate</w:t>
            </w:r>
          </w:p>
        </w:tc>
        <w:tc>
          <w:tcPr>
            <w:tcW w:w="1615" w:type="dxa"/>
          </w:tcPr>
          <w:p w:rsidR="000662E1" w:rsidRDefault="000662E1" w:rsidP="002B7756">
            <w:pPr>
              <w:snapToGrid w:val="0"/>
              <w:spacing w:afterLines="50" w:line="264" w:lineRule="auto"/>
              <w:jc w:val="center"/>
              <w:rPr>
                <w:sz w:val="20"/>
              </w:rPr>
            </w:pPr>
            <w:r>
              <w:rPr>
                <w:rFonts w:hint="eastAsia"/>
                <w:sz w:val="20"/>
              </w:rPr>
              <w:t>Decoding</w:t>
            </w:r>
            <w:r>
              <w:rPr>
                <w:sz w:val="20"/>
              </w:rPr>
              <w:t xml:space="preserve"> rate</w:t>
            </w:r>
          </w:p>
        </w:tc>
      </w:tr>
      <w:tr w:rsidR="000662E1" w:rsidTr="0024214B">
        <w:trPr>
          <w:jc w:val="center"/>
        </w:trPr>
        <w:tc>
          <w:tcPr>
            <w:tcW w:w="1437" w:type="dxa"/>
          </w:tcPr>
          <w:p w:rsidR="000662E1" w:rsidRDefault="000662E1" w:rsidP="002B7756">
            <w:pPr>
              <w:snapToGrid w:val="0"/>
              <w:spacing w:afterLines="50" w:line="264" w:lineRule="auto"/>
              <w:rPr>
                <w:sz w:val="20"/>
              </w:rPr>
            </w:pPr>
            <w:r>
              <w:rPr>
                <w:sz w:val="20"/>
              </w:rPr>
              <w:t>1</w:t>
            </w:r>
          </w:p>
        </w:tc>
        <w:tc>
          <w:tcPr>
            <w:tcW w:w="1592" w:type="dxa"/>
          </w:tcPr>
          <w:p w:rsidR="000662E1" w:rsidRDefault="00716153" w:rsidP="002B7756">
            <w:pPr>
              <w:snapToGrid w:val="0"/>
              <w:spacing w:afterLines="50" w:line="264" w:lineRule="auto"/>
              <w:rPr>
                <w:sz w:val="20"/>
              </w:rPr>
            </w:pPr>
            <w:r>
              <w:rPr>
                <w:rFonts w:hint="eastAsia"/>
                <w:sz w:val="20"/>
              </w:rPr>
              <w:t>8.3e-5</w:t>
            </w:r>
          </w:p>
        </w:tc>
        <w:tc>
          <w:tcPr>
            <w:tcW w:w="1615" w:type="dxa"/>
          </w:tcPr>
          <w:p w:rsidR="000662E1" w:rsidRDefault="00716153" w:rsidP="002B7756">
            <w:pPr>
              <w:snapToGrid w:val="0"/>
              <w:spacing w:afterLines="50" w:line="264" w:lineRule="auto"/>
              <w:rPr>
                <w:sz w:val="20"/>
              </w:rPr>
            </w:pPr>
            <w:r>
              <w:rPr>
                <w:rFonts w:hint="eastAsia"/>
                <w:sz w:val="20"/>
              </w:rPr>
              <w:t>0.9756</w:t>
            </w:r>
          </w:p>
        </w:tc>
        <w:tc>
          <w:tcPr>
            <w:tcW w:w="1787" w:type="dxa"/>
          </w:tcPr>
          <w:p w:rsidR="000662E1" w:rsidRDefault="00716153" w:rsidP="002B7756">
            <w:pPr>
              <w:snapToGrid w:val="0"/>
              <w:spacing w:afterLines="50" w:line="264" w:lineRule="auto"/>
              <w:rPr>
                <w:sz w:val="20"/>
              </w:rPr>
            </w:pPr>
            <w:r>
              <w:rPr>
                <w:rFonts w:hint="eastAsia"/>
                <w:sz w:val="20"/>
              </w:rPr>
              <w:t>7</w:t>
            </w:r>
            <w:r>
              <w:rPr>
                <w:sz w:val="20"/>
              </w:rPr>
              <w:t>.0</w:t>
            </w:r>
            <w:r>
              <w:rPr>
                <w:rFonts w:hint="eastAsia"/>
                <w:sz w:val="20"/>
              </w:rPr>
              <w:t>e-4</w:t>
            </w:r>
          </w:p>
        </w:tc>
        <w:tc>
          <w:tcPr>
            <w:tcW w:w="1615" w:type="dxa"/>
          </w:tcPr>
          <w:p w:rsidR="000662E1" w:rsidRDefault="00716153" w:rsidP="002B7756">
            <w:pPr>
              <w:snapToGrid w:val="0"/>
              <w:spacing w:afterLines="50" w:line="264" w:lineRule="auto"/>
              <w:rPr>
                <w:sz w:val="20"/>
              </w:rPr>
            </w:pPr>
            <w:r>
              <w:rPr>
                <w:rFonts w:hint="eastAsia"/>
                <w:sz w:val="20"/>
              </w:rPr>
              <w:t>0.9749</w:t>
            </w:r>
          </w:p>
        </w:tc>
      </w:tr>
      <w:tr w:rsidR="000662E1" w:rsidTr="0024214B">
        <w:trPr>
          <w:jc w:val="center"/>
        </w:trPr>
        <w:tc>
          <w:tcPr>
            <w:tcW w:w="1437" w:type="dxa"/>
          </w:tcPr>
          <w:p w:rsidR="000662E1" w:rsidRDefault="000662E1" w:rsidP="002B7756">
            <w:pPr>
              <w:snapToGrid w:val="0"/>
              <w:spacing w:afterLines="50" w:line="264" w:lineRule="auto"/>
              <w:rPr>
                <w:sz w:val="20"/>
              </w:rPr>
            </w:pPr>
            <w:r>
              <w:rPr>
                <w:sz w:val="20"/>
              </w:rPr>
              <w:t>2</w:t>
            </w:r>
          </w:p>
        </w:tc>
        <w:tc>
          <w:tcPr>
            <w:tcW w:w="1592" w:type="dxa"/>
          </w:tcPr>
          <w:p w:rsidR="000662E1" w:rsidRDefault="00716153" w:rsidP="002B7756">
            <w:pPr>
              <w:snapToGrid w:val="0"/>
              <w:spacing w:afterLines="50" w:line="264" w:lineRule="auto"/>
              <w:rPr>
                <w:sz w:val="20"/>
              </w:rPr>
            </w:pPr>
            <w:r>
              <w:rPr>
                <w:rFonts w:hint="eastAsia"/>
                <w:sz w:val="20"/>
              </w:rPr>
              <w:t>0</w:t>
            </w:r>
          </w:p>
        </w:tc>
        <w:tc>
          <w:tcPr>
            <w:tcW w:w="1615" w:type="dxa"/>
          </w:tcPr>
          <w:p w:rsidR="000662E1" w:rsidRDefault="00716153" w:rsidP="002B7756">
            <w:pPr>
              <w:snapToGrid w:val="0"/>
              <w:spacing w:afterLines="50" w:line="264" w:lineRule="auto"/>
              <w:rPr>
                <w:sz w:val="20"/>
              </w:rPr>
            </w:pPr>
            <w:r>
              <w:rPr>
                <w:rFonts w:hint="eastAsia"/>
                <w:sz w:val="20"/>
              </w:rPr>
              <w:t>0.9998</w:t>
            </w:r>
          </w:p>
        </w:tc>
        <w:tc>
          <w:tcPr>
            <w:tcW w:w="1787" w:type="dxa"/>
          </w:tcPr>
          <w:p w:rsidR="000662E1" w:rsidRDefault="00716153" w:rsidP="002B7756">
            <w:pPr>
              <w:snapToGrid w:val="0"/>
              <w:spacing w:afterLines="50" w:line="264" w:lineRule="auto"/>
              <w:rPr>
                <w:sz w:val="20"/>
              </w:rPr>
            </w:pPr>
            <w:r>
              <w:rPr>
                <w:rFonts w:hint="eastAsia"/>
                <w:sz w:val="20"/>
              </w:rPr>
              <w:t>2.1e-4</w:t>
            </w:r>
          </w:p>
        </w:tc>
        <w:tc>
          <w:tcPr>
            <w:tcW w:w="1615" w:type="dxa"/>
          </w:tcPr>
          <w:p w:rsidR="000662E1" w:rsidRDefault="00716153" w:rsidP="002B7756">
            <w:pPr>
              <w:snapToGrid w:val="0"/>
              <w:spacing w:afterLines="50" w:line="264" w:lineRule="auto"/>
              <w:rPr>
                <w:sz w:val="20"/>
              </w:rPr>
            </w:pPr>
            <w:r>
              <w:rPr>
                <w:rFonts w:hint="eastAsia"/>
                <w:sz w:val="20"/>
              </w:rPr>
              <w:t>0.9991</w:t>
            </w:r>
          </w:p>
        </w:tc>
      </w:tr>
      <w:tr w:rsidR="000662E1" w:rsidTr="0024214B">
        <w:trPr>
          <w:jc w:val="center"/>
        </w:trPr>
        <w:tc>
          <w:tcPr>
            <w:tcW w:w="1437" w:type="dxa"/>
          </w:tcPr>
          <w:p w:rsidR="000662E1" w:rsidRDefault="000662E1" w:rsidP="002B7756">
            <w:pPr>
              <w:snapToGrid w:val="0"/>
              <w:spacing w:afterLines="50" w:line="264" w:lineRule="auto"/>
              <w:rPr>
                <w:sz w:val="20"/>
              </w:rPr>
            </w:pPr>
            <w:r>
              <w:rPr>
                <w:sz w:val="20"/>
              </w:rPr>
              <w:t>3</w:t>
            </w:r>
          </w:p>
        </w:tc>
        <w:tc>
          <w:tcPr>
            <w:tcW w:w="1592" w:type="dxa"/>
          </w:tcPr>
          <w:p w:rsidR="000662E1" w:rsidRDefault="00716153" w:rsidP="002B7756">
            <w:pPr>
              <w:snapToGrid w:val="0"/>
              <w:spacing w:afterLines="50" w:line="264" w:lineRule="auto"/>
              <w:rPr>
                <w:sz w:val="20"/>
              </w:rPr>
            </w:pPr>
            <w:r>
              <w:rPr>
                <w:rFonts w:hint="eastAsia"/>
                <w:sz w:val="20"/>
              </w:rPr>
              <w:t>0</w:t>
            </w:r>
          </w:p>
        </w:tc>
        <w:tc>
          <w:tcPr>
            <w:tcW w:w="1615" w:type="dxa"/>
          </w:tcPr>
          <w:p w:rsidR="000662E1" w:rsidRDefault="00716153" w:rsidP="002B7756">
            <w:pPr>
              <w:snapToGrid w:val="0"/>
              <w:spacing w:afterLines="50" w:line="264" w:lineRule="auto"/>
              <w:rPr>
                <w:sz w:val="20"/>
              </w:rPr>
            </w:pPr>
            <w:r>
              <w:rPr>
                <w:rFonts w:hint="eastAsia"/>
                <w:sz w:val="20"/>
              </w:rPr>
              <w:t>0.9999</w:t>
            </w:r>
          </w:p>
        </w:tc>
        <w:tc>
          <w:tcPr>
            <w:tcW w:w="1787" w:type="dxa"/>
          </w:tcPr>
          <w:p w:rsidR="000662E1" w:rsidRDefault="00716153" w:rsidP="002B7756">
            <w:pPr>
              <w:snapToGrid w:val="0"/>
              <w:spacing w:afterLines="50" w:line="264" w:lineRule="auto"/>
              <w:rPr>
                <w:sz w:val="20"/>
              </w:rPr>
            </w:pPr>
            <w:r>
              <w:rPr>
                <w:rFonts w:hint="eastAsia"/>
                <w:sz w:val="20"/>
              </w:rPr>
              <w:t>1.3e-4</w:t>
            </w:r>
          </w:p>
        </w:tc>
        <w:tc>
          <w:tcPr>
            <w:tcW w:w="1615" w:type="dxa"/>
          </w:tcPr>
          <w:p w:rsidR="000662E1" w:rsidRDefault="00716153" w:rsidP="002B7756">
            <w:pPr>
              <w:snapToGrid w:val="0"/>
              <w:spacing w:afterLines="50" w:line="264" w:lineRule="auto"/>
              <w:rPr>
                <w:sz w:val="20"/>
              </w:rPr>
            </w:pPr>
            <w:r>
              <w:rPr>
                <w:rFonts w:hint="eastAsia"/>
                <w:sz w:val="20"/>
              </w:rPr>
              <w:t>0.9997</w:t>
            </w:r>
          </w:p>
        </w:tc>
      </w:tr>
      <w:tr w:rsidR="000662E1" w:rsidTr="0024214B">
        <w:trPr>
          <w:jc w:val="center"/>
        </w:trPr>
        <w:tc>
          <w:tcPr>
            <w:tcW w:w="1437" w:type="dxa"/>
          </w:tcPr>
          <w:p w:rsidR="000662E1" w:rsidRDefault="000662E1" w:rsidP="002B7756">
            <w:pPr>
              <w:snapToGrid w:val="0"/>
              <w:spacing w:afterLines="50" w:line="264" w:lineRule="auto"/>
              <w:rPr>
                <w:sz w:val="20"/>
              </w:rPr>
            </w:pPr>
            <w:r>
              <w:rPr>
                <w:rFonts w:hint="eastAsia"/>
                <w:sz w:val="20"/>
              </w:rPr>
              <w:t>4</w:t>
            </w:r>
          </w:p>
        </w:tc>
        <w:tc>
          <w:tcPr>
            <w:tcW w:w="1592" w:type="dxa"/>
          </w:tcPr>
          <w:p w:rsidR="000662E1" w:rsidRDefault="00716153" w:rsidP="002B7756">
            <w:pPr>
              <w:snapToGrid w:val="0"/>
              <w:spacing w:afterLines="50" w:line="264" w:lineRule="auto"/>
              <w:rPr>
                <w:sz w:val="20"/>
              </w:rPr>
            </w:pPr>
            <w:r>
              <w:rPr>
                <w:rFonts w:hint="eastAsia"/>
                <w:sz w:val="20"/>
              </w:rPr>
              <w:t>0</w:t>
            </w:r>
          </w:p>
        </w:tc>
        <w:tc>
          <w:tcPr>
            <w:tcW w:w="1615" w:type="dxa"/>
          </w:tcPr>
          <w:p w:rsidR="000662E1" w:rsidRDefault="00716153" w:rsidP="002B7756">
            <w:pPr>
              <w:snapToGrid w:val="0"/>
              <w:spacing w:afterLines="50" w:line="264" w:lineRule="auto"/>
              <w:rPr>
                <w:sz w:val="20"/>
              </w:rPr>
            </w:pPr>
            <w:r>
              <w:rPr>
                <w:rFonts w:hint="eastAsia"/>
                <w:sz w:val="20"/>
              </w:rPr>
              <w:t>0.9999</w:t>
            </w:r>
          </w:p>
        </w:tc>
        <w:tc>
          <w:tcPr>
            <w:tcW w:w="1787" w:type="dxa"/>
          </w:tcPr>
          <w:p w:rsidR="000662E1" w:rsidRDefault="00716153" w:rsidP="002B7756">
            <w:pPr>
              <w:snapToGrid w:val="0"/>
              <w:spacing w:afterLines="50" w:line="264" w:lineRule="auto"/>
              <w:rPr>
                <w:sz w:val="20"/>
              </w:rPr>
            </w:pPr>
            <w:r>
              <w:rPr>
                <w:rFonts w:hint="eastAsia"/>
                <w:sz w:val="20"/>
              </w:rPr>
              <w:t>4.2</w:t>
            </w:r>
            <w:r>
              <w:rPr>
                <w:sz w:val="20"/>
              </w:rPr>
              <w:t>e-5</w:t>
            </w:r>
          </w:p>
        </w:tc>
        <w:tc>
          <w:tcPr>
            <w:tcW w:w="1615" w:type="dxa"/>
          </w:tcPr>
          <w:p w:rsidR="000662E1" w:rsidRDefault="00716153" w:rsidP="002B7756">
            <w:pPr>
              <w:snapToGrid w:val="0"/>
              <w:spacing w:afterLines="50" w:line="264" w:lineRule="auto"/>
              <w:rPr>
                <w:sz w:val="20"/>
              </w:rPr>
            </w:pPr>
            <w:r>
              <w:rPr>
                <w:rFonts w:hint="eastAsia"/>
                <w:sz w:val="20"/>
              </w:rPr>
              <w:t>0.9998</w:t>
            </w:r>
          </w:p>
        </w:tc>
      </w:tr>
    </w:tbl>
    <w:p w:rsidR="005C5DB9" w:rsidRDefault="005C5DB9" w:rsidP="005D77A0">
      <w:pPr>
        <w:snapToGrid w:val="0"/>
        <w:spacing w:afterLines="50" w:line="264" w:lineRule="auto"/>
        <w:rPr>
          <w:b/>
          <w:i/>
          <w:sz w:val="20"/>
        </w:rPr>
      </w:pPr>
    </w:p>
    <w:p w:rsidR="005C5DB9" w:rsidRDefault="005C5DB9" w:rsidP="005C5DB9">
      <w:pPr>
        <w:snapToGrid w:val="0"/>
        <w:spacing w:afterLines="50" w:line="264" w:lineRule="auto"/>
      </w:pPr>
      <w:r w:rsidRPr="000E3A3E">
        <w:rPr>
          <w:rFonts w:hint="eastAsia"/>
          <w:b/>
          <w:i/>
          <w:sz w:val="20"/>
        </w:rPr>
        <w:t>Proposal</w:t>
      </w:r>
      <w:r>
        <w:rPr>
          <w:b/>
          <w:i/>
          <w:sz w:val="20"/>
        </w:rPr>
        <w:t xml:space="preserve"> 3</w:t>
      </w:r>
      <w:r w:rsidRPr="000E3A3E">
        <w:rPr>
          <w:rFonts w:hint="eastAsia"/>
          <w:b/>
          <w:i/>
          <w:sz w:val="20"/>
        </w:rPr>
        <w:t>:</w:t>
      </w:r>
      <w:r w:rsidRPr="000E3A3E">
        <w:rPr>
          <w:b/>
          <w:i/>
          <w:sz w:val="20"/>
        </w:rPr>
        <w:t xml:space="preserve"> UE-specific RS parameters </w:t>
      </w:r>
      <w:r w:rsidR="007E4E38">
        <w:rPr>
          <w:b/>
          <w:i/>
          <w:sz w:val="20"/>
        </w:rPr>
        <w:t xml:space="preserve">(e.g. root index, cyclic shift, comb index, OCC index) </w:t>
      </w:r>
      <w:r w:rsidRPr="000E3A3E">
        <w:rPr>
          <w:b/>
          <w:i/>
          <w:sz w:val="20"/>
        </w:rPr>
        <w:t>should be used for UE identification in UL transmission without grant.</w:t>
      </w:r>
    </w:p>
    <w:p w:rsidR="000662E1" w:rsidRDefault="005C5DB9" w:rsidP="005D77A0">
      <w:pPr>
        <w:snapToGrid w:val="0"/>
        <w:spacing w:afterLines="50" w:line="264" w:lineRule="auto"/>
        <w:rPr>
          <w:b/>
          <w:i/>
          <w:sz w:val="20"/>
        </w:rPr>
      </w:pPr>
      <w:r>
        <w:rPr>
          <w:b/>
          <w:i/>
          <w:sz w:val="20"/>
        </w:rPr>
        <w:t>Proposal 4</w:t>
      </w:r>
      <w:r w:rsidR="000662E1" w:rsidRPr="000E3A3E">
        <w:rPr>
          <w:b/>
          <w:i/>
          <w:sz w:val="20"/>
        </w:rPr>
        <w:t xml:space="preserve">: </w:t>
      </w:r>
      <w:r w:rsidR="000662E1">
        <w:rPr>
          <w:b/>
          <w:i/>
          <w:sz w:val="20"/>
        </w:rPr>
        <w:t xml:space="preserve">Confirm the working assumption that </w:t>
      </w:r>
      <w:r w:rsidR="000662E1" w:rsidRPr="00400CF0">
        <w:rPr>
          <w:rFonts w:eastAsiaTheme="minorEastAsia"/>
          <w:b/>
          <w:i/>
          <w:sz w:val="20"/>
          <w:lang w:eastAsia="zh-CN"/>
        </w:rPr>
        <w:t>both DFT-S-OFDM and CP-OFDM are supported for UL transmission without grant.</w:t>
      </w:r>
    </w:p>
    <w:p w:rsidR="00955636" w:rsidRDefault="00955636">
      <w:pPr>
        <w:tabs>
          <w:tab w:val="left" w:pos="993"/>
        </w:tabs>
        <w:snapToGrid w:val="0"/>
        <w:spacing w:after="0" w:line="264" w:lineRule="auto"/>
        <w:ind w:left="709"/>
        <w:rPr>
          <w:rFonts w:eastAsia="SimSun"/>
          <w:b/>
          <w:i/>
          <w:sz w:val="20"/>
          <w:lang w:eastAsia="zh-CN"/>
        </w:rPr>
      </w:pPr>
    </w:p>
    <w:p w:rsidR="00955636" w:rsidRDefault="00504B0C">
      <w:pPr>
        <w:pStyle w:val="Heading1"/>
        <w:pBdr>
          <w:top w:val="single" w:sz="12" w:space="13" w:color="auto"/>
        </w:pBdr>
        <w:snapToGrid w:val="0"/>
        <w:spacing w:before="0" w:after="120"/>
        <w:ind w:left="619" w:hanging="619"/>
      </w:pPr>
      <w:r>
        <w:rPr>
          <w:rFonts w:eastAsia="SimSun" w:hint="eastAsia"/>
          <w:lang w:val="en-US" w:eastAsia="zh-CN"/>
        </w:rPr>
        <w:t xml:space="preserve"> </w:t>
      </w:r>
      <w:r>
        <w:t>Conclusion</w:t>
      </w:r>
    </w:p>
    <w:p w:rsidR="00955636" w:rsidRDefault="00504B0C">
      <w:pPr>
        <w:snapToGrid w:val="0"/>
        <w:spacing w:after="0" w:line="264" w:lineRule="auto"/>
        <w:rPr>
          <w:rFonts w:eastAsia="SimSun"/>
          <w:sz w:val="20"/>
          <w:lang w:eastAsia="zh-CN"/>
        </w:rPr>
      </w:pPr>
      <w:r>
        <w:rPr>
          <w:rFonts w:eastAsia="SimSun"/>
          <w:sz w:val="20"/>
          <w:lang w:eastAsia="zh-CN"/>
        </w:rPr>
        <w:t>I</w:t>
      </w:r>
      <w:r>
        <w:rPr>
          <w:rFonts w:eastAsia="SimSun" w:hint="eastAsia"/>
          <w:sz w:val="20"/>
          <w:lang w:eastAsia="zh-CN"/>
        </w:rPr>
        <w:t>n this contribution, some issues relating to the HARQ</w:t>
      </w:r>
      <w:r w:rsidR="002B7756">
        <w:rPr>
          <w:rFonts w:eastAsia="SimSun"/>
          <w:sz w:val="20"/>
          <w:lang w:eastAsia="zh-CN"/>
        </w:rPr>
        <w:t xml:space="preserve"> and UE identification</w:t>
      </w:r>
      <w:r>
        <w:rPr>
          <w:rFonts w:eastAsia="SimSun" w:hint="eastAsia"/>
          <w:sz w:val="20"/>
          <w:lang w:eastAsia="zh-CN"/>
        </w:rPr>
        <w:t xml:space="preserve"> for grant-free UL URLLC transmission are discussed. </w:t>
      </w:r>
      <w:r>
        <w:rPr>
          <w:rFonts w:eastAsia="SimSun"/>
          <w:sz w:val="20"/>
          <w:lang w:eastAsia="zh-CN"/>
        </w:rPr>
        <w:t>I</w:t>
      </w:r>
      <w:r>
        <w:rPr>
          <w:rFonts w:eastAsia="SimSun" w:hint="eastAsia"/>
          <w:sz w:val="20"/>
          <w:lang w:eastAsia="zh-CN"/>
        </w:rPr>
        <w:t>n summary, we propose</w:t>
      </w:r>
      <w:r>
        <w:rPr>
          <w:rFonts w:eastAsia="SimSun"/>
          <w:sz w:val="20"/>
          <w:lang w:eastAsia="zh-CN"/>
        </w:rPr>
        <w:t>:</w:t>
      </w:r>
    </w:p>
    <w:p w:rsidR="00955636" w:rsidRDefault="00504B0C" w:rsidP="005D77A0">
      <w:pPr>
        <w:snapToGrid w:val="0"/>
        <w:spacing w:before="240" w:after="0" w:line="264" w:lineRule="auto"/>
        <w:rPr>
          <w:b/>
          <w:i/>
          <w:sz w:val="20"/>
          <w:lang w:eastAsia="zh-CN"/>
        </w:rPr>
      </w:pPr>
      <w:r>
        <w:rPr>
          <w:rFonts w:hint="eastAsia"/>
          <w:b/>
          <w:i/>
          <w:sz w:val="20"/>
          <w:lang w:eastAsia="zh-CN"/>
        </w:rPr>
        <w:t xml:space="preserve">Proposal </w:t>
      </w:r>
      <w:r>
        <w:rPr>
          <w:rFonts w:eastAsiaTheme="minorEastAsia" w:hint="eastAsia"/>
          <w:b/>
          <w:i/>
          <w:sz w:val="20"/>
          <w:lang w:eastAsia="zh-CN"/>
        </w:rPr>
        <w:t>1</w:t>
      </w:r>
      <w:r>
        <w:rPr>
          <w:rFonts w:hint="eastAsia"/>
          <w:b/>
          <w:i/>
          <w:sz w:val="20"/>
          <w:lang w:eastAsia="zh-CN"/>
        </w:rPr>
        <w:t xml:space="preserve">: A </w:t>
      </w:r>
      <w:r>
        <w:rPr>
          <w:b/>
          <w:i/>
          <w:sz w:val="20"/>
          <w:lang w:eastAsia="zh-CN"/>
        </w:rPr>
        <w:t>resource</w:t>
      </w:r>
      <w:r>
        <w:rPr>
          <w:rFonts w:hint="eastAsia"/>
          <w:b/>
          <w:i/>
          <w:sz w:val="20"/>
          <w:lang w:eastAsia="zh-CN"/>
        </w:rPr>
        <w:t xml:space="preserve"> pool with multiple resource allocations and MCSs is shared by multiple UEs.</w:t>
      </w:r>
    </w:p>
    <w:p w:rsidR="00955636" w:rsidRDefault="00504B0C" w:rsidP="00147131">
      <w:pPr>
        <w:pStyle w:val="1"/>
        <w:numPr>
          <w:ilvl w:val="0"/>
          <w:numId w:val="9"/>
        </w:numPr>
        <w:adjustRightInd w:val="0"/>
        <w:snapToGrid w:val="0"/>
        <w:spacing w:afterLines="50" w:line="264" w:lineRule="auto"/>
        <w:ind w:firstLineChars="0"/>
        <w:rPr>
          <w:rFonts w:ascii="Times New Roman" w:eastAsiaTheme="minorEastAsia" w:hAnsi="Times New Roman"/>
          <w:sz w:val="20"/>
          <w:lang w:eastAsia="zh-CN"/>
        </w:rPr>
      </w:pPr>
      <w:r>
        <w:rPr>
          <w:rFonts w:ascii="Times New Roman" w:eastAsia="MS Mincho" w:hAnsi="Times New Roman"/>
          <w:b/>
          <w:bCs/>
          <w:i/>
          <w:sz w:val="20"/>
          <w:lang w:eastAsia="ja-JP"/>
        </w:rPr>
        <w:t xml:space="preserve">The </w:t>
      </w:r>
      <w:r>
        <w:rPr>
          <w:rFonts w:ascii="Times New Roman" w:hAnsi="Times New Roman"/>
          <w:b/>
          <w:bCs/>
          <w:i/>
          <w:sz w:val="20"/>
          <w:lang w:eastAsia="zh-CN"/>
        </w:rPr>
        <w:t>multiple</w:t>
      </w:r>
      <w:r>
        <w:rPr>
          <w:rFonts w:ascii="Times New Roman" w:eastAsia="MS Mincho" w:hAnsi="Times New Roman"/>
          <w:b/>
          <w:bCs/>
          <w:i/>
          <w:sz w:val="20"/>
          <w:lang w:eastAsia="ja-JP"/>
        </w:rPr>
        <w:t xml:space="preserve"> resource allocations occupy different bandwidths</w:t>
      </w:r>
    </w:p>
    <w:p w:rsidR="00955636" w:rsidRDefault="00504B0C" w:rsidP="005D77A0">
      <w:pPr>
        <w:snapToGrid w:val="0"/>
        <w:spacing w:after="0" w:line="264" w:lineRule="auto"/>
        <w:rPr>
          <w:rFonts w:eastAsia="SimSun"/>
          <w:b/>
          <w:i/>
          <w:sz w:val="20"/>
          <w:lang w:eastAsia="zh-CN"/>
        </w:rPr>
      </w:pPr>
      <w:r>
        <w:rPr>
          <w:rFonts w:eastAsia="SimSun" w:hint="eastAsia"/>
          <w:b/>
          <w:i/>
          <w:sz w:val="20"/>
          <w:lang w:eastAsia="zh-CN"/>
        </w:rPr>
        <w:t xml:space="preserve">Proposal </w:t>
      </w:r>
      <w:r>
        <w:rPr>
          <w:rFonts w:eastAsiaTheme="minorEastAsia" w:hint="eastAsia"/>
          <w:b/>
          <w:i/>
          <w:sz w:val="20"/>
          <w:lang w:val="en-US" w:eastAsia="zh-CN"/>
        </w:rPr>
        <w:t>2</w:t>
      </w:r>
      <w:r>
        <w:rPr>
          <w:rFonts w:eastAsia="SimSun" w:hint="eastAsia"/>
          <w:b/>
          <w:i/>
          <w:sz w:val="20"/>
          <w:lang w:eastAsia="zh-CN"/>
        </w:rPr>
        <w:t xml:space="preserve">: </w:t>
      </w:r>
      <w:r>
        <w:rPr>
          <w:rFonts w:eastAsia="MS Mincho" w:hint="eastAsia"/>
          <w:b/>
          <w:i/>
          <w:sz w:val="20"/>
          <w:lang w:val="en-US" w:eastAsia="ja-JP"/>
        </w:rPr>
        <w:t>it is possible to determine if the grant is for the same TB</w:t>
      </w:r>
    </w:p>
    <w:p w:rsidR="00955636" w:rsidRDefault="00504B0C" w:rsidP="005D77A0">
      <w:pPr>
        <w:numPr>
          <w:ilvl w:val="5"/>
          <w:numId w:val="10"/>
        </w:numPr>
        <w:snapToGrid w:val="0"/>
        <w:spacing w:after="0" w:line="264" w:lineRule="auto"/>
        <w:ind w:left="432"/>
        <w:rPr>
          <w:rFonts w:eastAsia="SimSun"/>
          <w:b/>
          <w:i/>
          <w:sz w:val="20"/>
          <w:lang w:eastAsia="zh-CN"/>
        </w:rPr>
      </w:pPr>
      <w:r>
        <w:rPr>
          <w:rFonts w:eastAsiaTheme="minorEastAsia"/>
          <w:b/>
          <w:i/>
          <w:sz w:val="20"/>
          <w:lang w:eastAsia="zh-CN"/>
        </w:rPr>
        <w:lastRenderedPageBreak/>
        <w:t>S</w:t>
      </w:r>
      <w:r>
        <w:rPr>
          <w:rFonts w:eastAsiaTheme="minorEastAsia" w:hint="eastAsia"/>
          <w:b/>
          <w:i/>
          <w:sz w:val="20"/>
          <w:lang w:eastAsia="zh-CN"/>
        </w:rPr>
        <w:t>olution-1:</w:t>
      </w:r>
    </w:p>
    <w:p w:rsidR="00955636" w:rsidRDefault="00504B0C" w:rsidP="005D77A0">
      <w:pPr>
        <w:numPr>
          <w:ilvl w:val="6"/>
          <w:numId w:val="10"/>
        </w:numPr>
        <w:tabs>
          <w:tab w:val="clear" w:pos="4680"/>
          <w:tab w:val="left" w:pos="993"/>
        </w:tabs>
        <w:snapToGrid w:val="0"/>
        <w:spacing w:after="0" w:line="264" w:lineRule="auto"/>
        <w:ind w:left="993" w:hanging="284"/>
        <w:rPr>
          <w:rFonts w:eastAsia="SimSun"/>
          <w:b/>
          <w:i/>
          <w:sz w:val="20"/>
          <w:lang w:eastAsia="zh-CN"/>
        </w:rPr>
      </w:pPr>
      <w:r>
        <w:rPr>
          <w:rFonts w:eastAsia="SimSun"/>
          <w:b/>
          <w:i/>
          <w:sz w:val="20"/>
          <w:lang w:eastAsia="zh-CN"/>
        </w:rPr>
        <w:t>T</w:t>
      </w:r>
      <w:r>
        <w:rPr>
          <w:rFonts w:eastAsia="SimSun" w:hint="eastAsia"/>
          <w:b/>
          <w:i/>
          <w:sz w:val="20"/>
          <w:lang w:eastAsia="zh-CN"/>
        </w:rPr>
        <w:t>he HPN for the grant-free transmission is determined based on the first transmission slot.</w:t>
      </w:r>
    </w:p>
    <w:p w:rsidR="00955636" w:rsidRDefault="00504B0C" w:rsidP="005D77A0">
      <w:pPr>
        <w:numPr>
          <w:ilvl w:val="6"/>
          <w:numId w:val="10"/>
        </w:numPr>
        <w:tabs>
          <w:tab w:val="clear" w:pos="4680"/>
          <w:tab w:val="left" w:pos="993"/>
        </w:tabs>
        <w:snapToGrid w:val="0"/>
        <w:spacing w:after="0" w:line="264" w:lineRule="auto"/>
        <w:ind w:left="993" w:hanging="284"/>
        <w:rPr>
          <w:rFonts w:eastAsia="SimSun"/>
          <w:b/>
          <w:i/>
          <w:sz w:val="20"/>
          <w:lang w:eastAsia="zh-CN"/>
        </w:rPr>
      </w:pPr>
      <w:r>
        <w:rPr>
          <w:rFonts w:eastAsiaTheme="minorEastAsia" w:hint="eastAsia"/>
          <w:b/>
          <w:i/>
          <w:sz w:val="20"/>
          <w:lang w:eastAsia="zh-CN"/>
        </w:rPr>
        <w:t xml:space="preserve">A </w:t>
      </w:r>
      <w:r>
        <w:rPr>
          <w:rFonts w:eastAsia="SimSun" w:hint="eastAsia"/>
          <w:b/>
          <w:i/>
          <w:sz w:val="20"/>
          <w:lang w:eastAsia="zh-CN"/>
        </w:rPr>
        <w:t>default NDI is set for the grant-free transmission if NDI is not present for such HARQ proces</w:t>
      </w:r>
      <w:r>
        <w:rPr>
          <w:rFonts w:eastAsiaTheme="minorEastAsia" w:hint="eastAsia"/>
          <w:b/>
          <w:i/>
          <w:sz w:val="20"/>
          <w:lang w:eastAsia="zh-CN"/>
        </w:rPr>
        <w:t>s.</w:t>
      </w:r>
    </w:p>
    <w:p w:rsidR="00955636" w:rsidRDefault="00504B0C" w:rsidP="005D77A0">
      <w:pPr>
        <w:numPr>
          <w:ilvl w:val="5"/>
          <w:numId w:val="10"/>
        </w:numPr>
        <w:snapToGrid w:val="0"/>
        <w:spacing w:after="0" w:line="264" w:lineRule="auto"/>
        <w:ind w:left="432"/>
        <w:rPr>
          <w:rFonts w:eastAsia="SimSun"/>
          <w:b/>
          <w:i/>
          <w:sz w:val="20"/>
          <w:lang w:eastAsia="zh-CN"/>
        </w:rPr>
      </w:pPr>
      <w:r>
        <w:rPr>
          <w:rFonts w:eastAsiaTheme="minorEastAsia"/>
          <w:b/>
          <w:i/>
          <w:sz w:val="20"/>
          <w:lang w:eastAsia="zh-CN"/>
        </w:rPr>
        <w:t>S</w:t>
      </w:r>
      <w:r>
        <w:rPr>
          <w:rFonts w:eastAsiaTheme="minorEastAsia" w:hint="eastAsia"/>
          <w:b/>
          <w:i/>
          <w:sz w:val="20"/>
          <w:lang w:eastAsia="zh-CN"/>
        </w:rPr>
        <w:t>olution-2:</w:t>
      </w:r>
    </w:p>
    <w:p w:rsidR="00955636" w:rsidRDefault="00504B0C" w:rsidP="007E4E38">
      <w:pPr>
        <w:numPr>
          <w:ilvl w:val="6"/>
          <w:numId w:val="10"/>
        </w:numPr>
        <w:tabs>
          <w:tab w:val="clear" w:pos="4680"/>
          <w:tab w:val="left" w:pos="993"/>
        </w:tabs>
        <w:snapToGrid w:val="0"/>
        <w:spacing w:afterLines="50" w:line="264" w:lineRule="auto"/>
        <w:ind w:left="993" w:hanging="284"/>
        <w:rPr>
          <w:rFonts w:eastAsia="SimSun"/>
          <w:b/>
          <w:i/>
          <w:sz w:val="20"/>
          <w:lang w:eastAsia="zh-CN"/>
        </w:rPr>
      </w:pPr>
      <w:r>
        <w:rPr>
          <w:rFonts w:eastAsiaTheme="minorEastAsia"/>
          <w:b/>
          <w:i/>
          <w:sz w:val="20"/>
          <w:lang w:eastAsia="zh-CN"/>
        </w:rPr>
        <w:t>A</w:t>
      </w:r>
      <w:r>
        <w:rPr>
          <w:rFonts w:eastAsiaTheme="minorEastAsia" w:hint="eastAsia"/>
          <w:b/>
          <w:i/>
          <w:sz w:val="20"/>
          <w:lang w:eastAsia="zh-CN"/>
        </w:rPr>
        <w:t xml:space="preserve"> </w:t>
      </w:r>
      <w:r>
        <w:rPr>
          <w:rFonts w:eastAsia="SimSun" w:hint="eastAsia"/>
          <w:b/>
          <w:i/>
          <w:sz w:val="20"/>
          <w:lang w:eastAsia="zh-CN"/>
        </w:rPr>
        <w:t>predefined time window can be used to determine if the grant for the same TB.</w:t>
      </w:r>
    </w:p>
    <w:p w:rsidR="007E4E38" w:rsidRDefault="007E4E38" w:rsidP="007E4E38">
      <w:pPr>
        <w:snapToGrid w:val="0"/>
        <w:spacing w:afterLines="50" w:line="264" w:lineRule="auto"/>
      </w:pPr>
      <w:r w:rsidRPr="007E4E38">
        <w:rPr>
          <w:rFonts w:hint="eastAsia"/>
          <w:b/>
          <w:i/>
          <w:sz w:val="20"/>
        </w:rPr>
        <w:t>Proposal</w:t>
      </w:r>
      <w:r w:rsidRPr="007E4E38">
        <w:rPr>
          <w:b/>
          <w:i/>
          <w:sz w:val="20"/>
        </w:rPr>
        <w:t xml:space="preserve"> 3</w:t>
      </w:r>
      <w:r w:rsidRPr="007E4E38">
        <w:rPr>
          <w:rFonts w:hint="eastAsia"/>
          <w:b/>
          <w:i/>
          <w:sz w:val="20"/>
        </w:rPr>
        <w:t>:</w:t>
      </w:r>
      <w:r w:rsidRPr="007E4E38">
        <w:rPr>
          <w:b/>
          <w:i/>
          <w:sz w:val="20"/>
        </w:rPr>
        <w:t xml:space="preserve"> UE-specific RS parameters (e.g. root index, cyclic shift, comb index, OCC index) should be used for UE identification in UL transmission without grant.</w:t>
      </w:r>
    </w:p>
    <w:p w:rsidR="005C5DB9" w:rsidRPr="005C5DB9" w:rsidRDefault="005C5DB9" w:rsidP="007E4E38">
      <w:pPr>
        <w:snapToGrid w:val="0"/>
        <w:spacing w:after="0" w:line="264" w:lineRule="auto"/>
        <w:rPr>
          <w:rFonts w:eastAsia="SimSun"/>
          <w:b/>
          <w:i/>
          <w:sz w:val="20"/>
          <w:lang w:eastAsia="zh-CN"/>
        </w:rPr>
      </w:pPr>
      <w:r>
        <w:rPr>
          <w:b/>
          <w:i/>
          <w:sz w:val="20"/>
        </w:rPr>
        <w:t>Proposal 4</w:t>
      </w:r>
      <w:r w:rsidRPr="000E3A3E">
        <w:rPr>
          <w:b/>
          <w:i/>
          <w:sz w:val="20"/>
        </w:rPr>
        <w:t xml:space="preserve">: </w:t>
      </w:r>
      <w:r>
        <w:rPr>
          <w:b/>
          <w:i/>
          <w:sz w:val="20"/>
        </w:rPr>
        <w:t xml:space="preserve">Confirm the working assumption that </w:t>
      </w:r>
      <w:r w:rsidRPr="00400CF0">
        <w:rPr>
          <w:rFonts w:eastAsiaTheme="minorEastAsia"/>
          <w:b/>
          <w:i/>
          <w:sz w:val="20"/>
          <w:lang w:eastAsia="zh-CN"/>
        </w:rPr>
        <w:t>both DFT-S-OFDM and CP-OFDM are supported for UL transmission without grant.</w:t>
      </w:r>
    </w:p>
    <w:p w:rsidR="00955636" w:rsidRDefault="00504B0C">
      <w:pPr>
        <w:pStyle w:val="Heading1"/>
        <w:pBdr>
          <w:top w:val="single" w:sz="12" w:space="13" w:color="auto"/>
        </w:pBdr>
        <w:snapToGrid w:val="0"/>
        <w:spacing w:before="0" w:after="120"/>
        <w:ind w:left="619" w:hanging="619"/>
      </w:pPr>
      <w:r>
        <w:t>Reference</w:t>
      </w:r>
    </w:p>
    <w:p w:rsidR="00955636" w:rsidRDefault="00504B0C">
      <w:pPr>
        <w:pStyle w:val="1"/>
        <w:numPr>
          <w:ilvl w:val="0"/>
          <w:numId w:val="11"/>
        </w:numPr>
        <w:ind w:left="418" w:firstLineChars="0" w:hanging="418"/>
        <w:rPr>
          <w:rFonts w:ascii="Times New Roman" w:hAnsi="Times New Roman"/>
          <w:sz w:val="20"/>
          <w:szCs w:val="20"/>
        </w:rPr>
      </w:pPr>
      <w:bookmarkStart w:id="4" w:name="_Ref490233735"/>
      <w:bookmarkStart w:id="5" w:name="_Ref427157992"/>
      <w:r>
        <w:rPr>
          <w:rFonts w:ascii="Times New Roman" w:hAnsi="Times New Roman"/>
          <w:sz w:val="20"/>
          <w:szCs w:val="20"/>
        </w:rPr>
        <w:t xml:space="preserve">3GPP TSG RAN WG1 Meeting </w:t>
      </w:r>
      <w:r w:rsidR="00E74813">
        <w:rPr>
          <w:rFonts w:ascii="Times New Roman" w:hAnsi="Times New Roman"/>
          <w:sz w:val="20"/>
          <w:szCs w:val="20"/>
        </w:rPr>
        <w:t>NR AH#2</w:t>
      </w:r>
      <w:r>
        <w:rPr>
          <w:rFonts w:ascii="Times New Roman" w:hAnsi="Times New Roman"/>
          <w:sz w:val="20"/>
          <w:szCs w:val="20"/>
        </w:rPr>
        <w:t>, RAN1 Chairman’s Notes.</w:t>
      </w:r>
      <w:bookmarkEnd w:id="4"/>
      <w:r>
        <w:rPr>
          <w:rFonts w:ascii="Times New Roman" w:hAnsi="Times New Roman"/>
          <w:sz w:val="20"/>
          <w:szCs w:val="20"/>
        </w:rPr>
        <w:t xml:space="preserve"> </w:t>
      </w:r>
    </w:p>
    <w:p w:rsidR="00E74813" w:rsidRDefault="00E74813" w:rsidP="00E74813">
      <w:pPr>
        <w:pStyle w:val="1"/>
        <w:numPr>
          <w:ilvl w:val="0"/>
          <w:numId w:val="11"/>
        </w:numPr>
        <w:ind w:left="418" w:firstLineChars="0" w:hanging="418"/>
        <w:rPr>
          <w:rFonts w:ascii="Times New Roman" w:hAnsi="Times New Roman"/>
          <w:sz w:val="20"/>
          <w:szCs w:val="20"/>
        </w:rPr>
      </w:pPr>
      <w:bookmarkStart w:id="6" w:name="_Ref490233744"/>
      <w:r>
        <w:rPr>
          <w:rFonts w:ascii="Times New Roman" w:hAnsi="Times New Roman"/>
          <w:sz w:val="20"/>
          <w:szCs w:val="20"/>
        </w:rPr>
        <w:t>3GPP TSG RAN WG1 Meeting #8</w:t>
      </w:r>
      <w:r>
        <w:rPr>
          <w:rFonts w:ascii="Times New Roman" w:hAnsi="Times New Roman"/>
          <w:sz w:val="20"/>
          <w:szCs w:val="20"/>
          <w:lang w:eastAsia="zh-CN"/>
        </w:rPr>
        <w:t>8</w:t>
      </w:r>
      <w:r>
        <w:rPr>
          <w:rFonts w:ascii="Times New Roman" w:hAnsi="Times New Roman"/>
          <w:sz w:val="20"/>
          <w:szCs w:val="20"/>
        </w:rPr>
        <w:t>, RAN1 Chairman’s Notes.</w:t>
      </w:r>
      <w:bookmarkEnd w:id="6"/>
      <w:r>
        <w:rPr>
          <w:rFonts w:ascii="Times New Roman" w:hAnsi="Times New Roman"/>
          <w:sz w:val="20"/>
          <w:szCs w:val="20"/>
        </w:rPr>
        <w:t xml:space="preserve"> </w:t>
      </w:r>
    </w:p>
    <w:p w:rsidR="00E74813" w:rsidRDefault="00E74813" w:rsidP="00E74813">
      <w:pPr>
        <w:pStyle w:val="1"/>
        <w:numPr>
          <w:ilvl w:val="0"/>
          <w:numId w:val="11"/>
        </w:numPr>
        <w:ind w:left="418" w:firstLineChars="0" w:hanging="418"/>
        <w:rPr>
          <w:rFonts w:ascii="Times New Roman" w:hAnsi="Times New Roman"/>
          <w:sz w:val="20"/>
          <w:szCs w:val="20"/>
        </w:rPr>
      </w:pPr>
      <w:bookmarkStart w:id="7" w:name="_Ref490233751"/>
      <w:r>
        <w:rPr>
          <w:rFonts w:ascii="Times New Roman" w:hAnsi="Times New Roman"/>
          <w:sz w:val="20"/>
          <w:szCs w:val="20"/>
        </w:rPr>
        <w:t>3GPP TSG RAN WG1 Meeting #8</w:t>
      </w:r>
      <w:r>
        <w:rPr>
          <w:rFonts w:ascii="Times New Roman" w:hAnsi="Times New Roman"/>
          <w:sz w:val="20"/>
          <w:szCs w:val="20"/>
          <w:lang w:eastAsia="zh-CN"/>
        </w:rPr>
        <w:t>8bis</w:t>
      </w:r>
      <w:r>
        <w:rPr>
          <w:rFonts w:ascii="Times New Roman" w:hAnsi="Times New Roman"/>
          <w:sz w:val="20"/>
          <w:szCs w:val="20"/>
        </w:rPr>
        <w:t>, RAN1 Chairman’s Notes.</w:t>
      </w:r>
      <w:bookmarkEnd w:id="7"/>
      <w:r>
        <w:rPr>
          <w:rFonts w:ascii="Times New Roman" w:hAnsi="Times New Roman"/>
          <w:sz w:val="20"/>
          <w:szCs w:val="20"/>
        </w:rPr>
        <w:t xml:space="preserve"> </w:t>
      </w:r>
    </w:p>
    <w:bookmarkEnd w:id="5"/>
    <w:p w:rsidR="00955636" w:rsidRDefault="00504B0C">
      <w:pPr>
        <w:pStyle w:val="1"/>
        <w:numPr>
          <w:ilvl w:val="0"/>
          <w:numId w:val="11"/>
        </w:numPr>
        <w:ind w:left="418" w:firstLineChars="0" w:hanging="418"/>
        <w:rPr>
          <w:rFonts w:ascii="Times New Roman" w:hAnsi="Times New Roman"/>
          <w:sz w:val="20"/>
          <w:szCs w:val="20"/>
        </w:rPr>
      </w:pPr>
      <w:r>
        <w:rPr>
          <w:rFonts w:ascii="Times New Roman" w:hAnsi="Times New Roman"/>
          <w:sz w:val="20"/>
          <w:szCs w:val="20"/>
          <w:lang w:eastAsia="zh-CN"/>
        </w:rPr>
        <w:t xml:space="preserve">3GPP R1-1701594, Basic grant-free transmission for UL URLLC, ZTE, ZTE Microelectronic. </w:t>
      </w:r>
      <w:r>
        <w:rPr>
          <w:rFonts w:ascii="Times New Roman" w:hAnsi="Times New Roman"/>
          <w:sz w:val="20"/>
          <w:szCs w:val="20"/>
        </w:rPr>
        <w:t xml:space="preserve"> </w:t>
      </w:r>
    </w:p>
    <w:p w:rsidR="00955636" w:rsidRPr="00CF27D6" w:rsidRDefault="00504B0C">
      <w:pPr>
        <w:pStyle w:val="1"/>
        <w:numPr>
          <w:ilvl w:val="0"/>
          <w:numId w:val="11"/>
        </w:numPr>
        <w:ind w:left="418" w:firstLineChars="0" w:hanging="418"/>
        <w:rPr>
          <w:rFonts w:ascii="Times New Roman" w:hAnsi="Times New Roman"/>
          <w:sz w:val="20"/>
          <w:szCs w:val="20"/>
        </w:rPr>
      </w:pPr>
      <w:r>
        <w:rPr>
          <w:rFonts w:ascii="Times New Roman" w:eastAsiaTheme="minorEastAsia" w:hAnsi="Times New Roman"/>
          <w:sz w:val="20"/>
          <w:szCs w:val="20"/>
          <w:lang w:eastAsia="zh-CN"/>
        </w:rPr>
        <w:t xml:space="preserve">3GPP R1-1707166, </w:t>
      </w:r>
      <w:r>
        <w:rPr>
          <w:rFonts w:ascii="Times New Roman" w:hAnsi="Times New Roman"/>
          <w:sz w:val="20"/>
          <w:szCs w:val="20"/>
          <w:lang w:eastAsia="zh-CN"/>
        </w:rPr>
        <w:t>HARQ for URLLC UL Grant-free transmission</w:t>
      </w:r>
      <w:r>
        <w:rPr>
          <w:rFonts w:ascii="Times New Roman" w:eastAsiaTheme="minorEastAsia" w:hAnsi="Times New Roman"/>
          <w:sz w:val="20"/>
          <w:szCs w:val="20"/>
          <w:lang w:eastAsia="zh-CN"/>
        </w:rPr>
        <w:t>, ZTE</w:t>
      </w:r>
    </w:p>
    <w:p w:rsidR="00CF27D6" w:rsidRDefault="00CF27D6" w:rsidP="00CF27D6">
      <w:pPr>
        <w:pStyle w:val="1"/>
        <w:numPr>
          <w:ilvl w:val="0"/>
          <w:numId w:val="11"/>
        </w:numPr>
        <w:ind w:left="418" w:firstLineChars="0" w:hanging="418"/>
        <w:rPr>
          <w:rFonts w:ascii="Times New Roman" w:hAnsi="Times New Roman"/>
          <w:sz w:val="20"/>
          <w:szCs w:val="20"/>
          <w:lang w:eastAsia="zh-CN"/>
        </w:rPr>
      </w:pPr>
      <w:bookmarkStart w:id="8" w:name="_Ref490233682"/>
      <w:r w:rsidRPr="00CF27D6">
        <w:rPr>
          <w:rFonts w:ascii="Times New Roman" w:hAnsi="Times New Roman"/>
          <w:sz w:val="20"/>
          <w:szCs w:val="20"/>
          <w:lang w:eastAsia="zh-CN"/>
        </w:rPr>
        <w:t>3GPP R1-1710014</w:t>
      </w:r>
      <w:r>
        <w:rPr>
          <w:rFonts w:ascii="Times New Roman" w:hAnsi="Times New Roman" w:hint="eastAsia"/>
          <w:sz w:val="20"/>
          <w:szCs w:val="20"/>
          <w:lang w:eastAsia="zh-CN"/>
        </w:rPr>
        <w:t>,</w:t>
      </w:r>
      <w:r w:rsidRPr="00CF27D6">
        <w:rPr>
          <w:rFonts w:ascii="Times New Roman" w:hAnsi="Times New Roman"/>
          <w:sz w:val="20"/>
          <w:szCs w:val="20"/>
          <w:lang w:eastAsia="zh-CN"/>
        </w:rPr>
        <w:t xml:space="preserve"> Evaluation of UE identification fo</w:t>
      </w:r>
      <w:r>
        <w:rPr>
          <w:rFonts w:ascii="Times New Roman" w:hAnsi="Times New Roman"/>
          <w:sz w:val="20"/>
          <w:szCs w:val="20"/>
          <w:lang w:eastAsia="zh-CN"/>
        </w:rPr>
        <w:t>r UL transmission without grant, ZTE</w:t>
      </w:r>
      <w:bookmarkEnd w:id="8"/>
    </w:p>
    <w:p w:rsidR="00B6270B" w:rsidRPr="00966FF9" w:rsidRDefault="00B6270B" w:rsidP="00025038">
      <w:pPr>
        <w:pStyle w:val="3GPPHeader"/>
        <w:rPr>
          <w:lang w:val="en-US"/>
        </w:rPr>
      </w:pPr>
      <w:r>
        <w:rPr>
          <w:rFonts w:eastAsiaTheme="minorEastAsia"/>
          <w:lang w:val="en-US"/>
        </w:rPr>
        <w:t>Appendix</w:t>
      </w:r>
      <w:r>
        <w:rPr>
          <w:rFonts w:eastAsiaTheme="minorEastAsia" w:hint="eastAsia"/>
          <w:lang w:val="en-US"/>
        </w:rPr>
        <w:t xml:space="preserve"> </w:t>
      </w:r>
    </w:p>
    <w:p w:rsidR="00B6270B" w:rsidRPr="00147131" w:rsidRDefault="00B6270B" w:rsidP="00147131">
      <w:pPr>
        <w:spacing w:after="0"/>
        <w:jc w:val="center"/>
        <w:rPr>
          <w:sz w:val="20"/>
        </w:rPr>
      </w:pPr>
      <w:bookmarkStart w:id="9" w:name="_Ref490234232"/>
      <w:r w:rsidRPr="00147131">
        <w:rPr>
          <w:sz w:val="20"/>
        </w:rPr>
        <w:t>Table A</w:t>
      </w:r>
      <w:bookmarkEnd w:id="9"/>
      <w:r w:rsidR="00025038">
        <w:rPr>
          <w:sz w:val="20"/>
        </w:rPr>
        <w:t>1</w:t>
      </w:r>
      <w:r w:rsidRPr="00147131">
        <w:rPr>
          <w:sz w:val="20"/>
        </w:rPr>
        <w:t xml:space="preserve"> </w:t>
      </w:r>
      <w:r w:rsidRPr="00147131">
        <w:rPr>
          <w:rFonts w:hint="eastAsia"/>
          <w:sz w:val="20"/>
        </w:rPr>
        <w:t>Simulation assumptions</w:t>
      </w:r>
      <w:r w:rsidRPr="00147131">
        <w:rPr>
          <w:sz w:val="20"/>
        </w:rPr>
        <w:t xml:space="preserve"> used in the evaluations of UE identification</w:t>
      </w:r>
    </w:p>
    <w:tbl>
      <w:tblPr>
        <w:tblW w:w="8613" w:type="dxa"/>
        <w:jc w:val="center"/>
        <w:tblCellMar>
          <w:left w:w="0" w:type="dxa"/>
          <w:right w:w="0" w:type="dxa"/>
        </w:tblCellMar>
        <w:tblLook w:val="04A0"/>
      </w:tblPr>
      <w:tblGrid>
        <w:gridCol w:w="2909"/>
        <w:gridCol w:w="5704"/>
      </w:tblGrid>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hideMark/>
          </w:tcPr>
          <w:p w:rsidR="00B6270B" w:rsidRPr="00147131" w:rsidRDefault="00B6270B" w:rsidP="0024214B">
            <w:pPr>
              <w:rPr>
                <w:sz w:val="20"/>
              </w:rPr>
            </w:pPr>
            <w:r w:rsidRPr="00147131">
              <w:rPr>
                <w:b/>
                <w:bCs/>
                <w:sz w:val="20"/>
              </w:rPr>
              <w:t xml:space="preserve">Attributes </w:t>
            </w:r>
          </w:p>
        </w:tc>
        <w:tc>
          <w:tcPr>
            <w:tcW w:w="5704" w:type="dxa"/>
            <w:tcBorders>
              <w:top w:val="single" w:sz="8" w:space="0" w:color="000000"/>
              <w:left w:val="single" w:sz="8" w:space="0" w:color="000000"/>
              <w:bottom w:val="single" w:sz="8" w:space="0" w:color="000000"/>
              <w:right w:val="single" w:sz="8" w:space="0" w:color="000000"/>
            </w:tcBorders>
            <w:shd w:val="clear" w:color="auto" w:fill="FBD4B4"/>
            <w:tcMar>
              <w:top w:w="15" w:type="dxa"/>
              <w:left w:w="108" w:type="dxa"/>
              <w:bottom w:w="0" w:type="dxa"/>
              <w:right w:w="108" w:type="dxa"/>
            </w:tcMar>
            <w:hideMark/>
          </w:tcPr>
          <w:p w:rsidR="00B6270B" w:rsidRPr="00147131" w:rsidRDefault="00B6270B" w:rsidP="0024214B">
            <w:pPr>
              <w:rPr>
                <w:sz w:val="20"/>
              </w:rPr>
            </w:pPr>
            <w:r w:rsidRPr="00147131">
              <w:rPr>
                <w:b/>
                <w:bCs/>
                <w:sz w:val="20"/>
              </w:rPr>
              <w:t xml:space="preserve">Values or assumptions </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Carrier Frequency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4GHz</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User bandwidth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1RU = </w:t>
            </w:r>
            <w:r w:rsidRPr="00147131">
              <w:rPr>
                <w:rFonts w:hint="eastAsia"/>
                <w:sz w:val="20"/>
              </w:rPr>
              <w:t>2RB</w:t>
            </w:r>
            <w:r w:rsidRPr="00147131">
              <w:rPr>
                <w:sz w:val="20"/>
              </w:rPr>
              <w:t>, frequency hopping within 4 RU</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t>Waveform</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0D2AD0" w:rsidP="0024214B">
            <w:pPr>
              <w:rPr>
                <w:sz w:val="20"/>
              </w:rPr>
            </w:pPr>
            <w:r w:rsidRPr="00147131">
              <w:rPr>
                <w:sz w:val="20"/>
              </w:rPr>
              <w:t>CP-OFDM</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SC per RB</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12</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PHY Packet size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32</w:t>
            </w:r>
            <w:r w:rsidRPr="00147131">
              <w:rPr>
                <w:sz w:val="20"/>
              </w:rPr>
              <w:t xml:space="preserve"> byte</w:t>
            </w:r>
            <w:r w:rsidRPr="00147131">
              <w:rPr>
                <w:rFonts w:hint="eastAsia"/>
                <w:sz w:val="20"/>
              </w:rPr>
              <w:t xml:space="preserve"> (including 24bit CRC)</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270B" w:rsidRPr="00147131" w:rsidRDefault="00B6270B" w:rsidP="0024214B">
            <w:pPr>
              <w:rPr>
                <w:sz w:val="20"/>
              </w:rPr>
            </w:pPr>
            <w:r w:rsidRPr="00147131">
              <w:rPr>
                <w:sz w:val="20"/>
              </w:rPr>
              <w:t xml:space="preserve">Modulation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270B" w:rsidRPr="00147131" w:rsidRDefault="00B6270B" w:rsidP="0024214B">
            <w:pPr>
              <w:rPr>
                <w:sz w:val="20"/>
              </w:rPr>
            </w:pPr>
            <w:r w:rsidRPr="00147131">
              <w:rPr>
                <w:rFonts w:hint="eastAsia"/>
                <w:sz w:val="20"/>
              </w:rPr>
              <w:t>QPSK</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270B" w:rsidRPr="00147131" w:rsidRDefault="00B6270B" w:rsidP="0024214B">
            <w:pPr>
              <w:rPr>
                <w:sz w:val="20"/>
              </w:rPr>
            </w:pPr>
            <w:r w:rsidRPr="00147131">
              <w:rPr>
                <w:sz w:val="20"/>
              </w:rPr>
              <w:t>C</w:t>
            </w:r>
            <w:r w:rsidRPr="00147131">
              <w:rPr>
                <w:rFonts w:hint="eastAsia"/>
                <w:sz w:val="20"/>
              </w:rPr>
              <w:t>ode rate</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270B" w:rsidRPr="00147131" w:rsidRDefault="00B6270B" w:rsidP="0024214B">
            <w:pPr>
              <w:rPr>
                <w:sz w:val="20"/>
              </w:rPr>
            </w:pPr>
            <w:r w:rsidRPr="00147131">
              <w:rPr>
                <w:rFonts w:hint="eastAsia"/>
                <w:sz w:val="20"/>
              </w:rPr>
              <w:t>256/(</w:t>
            </w:r>
            <w:r w:rsidRPr="00147131">
              <w:rPr>
                <w:sz w:val="20"/>
              </w:rPr>
              <w:t>288</w:t>
            </w:r>
            <w:r w:rsidRPr="00147131">
              <w:rPr>
                <w:rFonts w:hint="eastAsia"/>
                <w:sz w:val="20"/>
              </w:rPr>
              <w:t>*2)</w:t>
            </w:r>
            <w:r w:rsidRPr="00147131" w:rsidDel="00A16BFF">
              <w:rPr>
                <w:rFonts w:hint="eastAsia"/>
                <w:sz w:val="20"/>
              </w:rPr>
              <w:t xml:space="preserve"> </w:t>
            </w:r>
            <w:r w:rsidRPr="00147131">
              <w:rPr>
                <w:sz w:val="20"/>
              </w:rPr>
              <w:t>= 0.44</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Sub-carrier spacing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60kHz</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TTI length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0.25ms</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OFDM symbols per TTI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14</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OFDM symbols for data</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12</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sz w:val="20"/>
              </w:rPr>
              <w:t>RS symbols</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sz w:val="20"/>
              </w:rPr>
              <w:t xml:space="preserve">[1, </w:t>
            </w:r>
            <w:r w:rsidRPr="00147131">
              <w:rPr>
                <w:rFonts w:hint="eastAsia"/>
                <w:sz w:val="20"/>
              </w:rPr>
              <w:t>8</w:t>
            </w:r>
            <w:r w:rsidRPr="00147131">
              <w:rPr>
                <w:sz w:val="20"/>
              </w:rPr>
              <w:t>]</w:t>
            </w:r>
            <w:r w:rsidRPr="00147131">
              <w:rPr>
                <w:rFonts w:hint="eastAsia"/>
                <w:sz w:val="20"/>
              </w:rPr>
              <w:t>, front-loaded</w:t>
            </w:r>
            <w:r w:rsidRPr="00147131">
              <w:rPr>
                <w:sz w:val="20"/>
              </w:rPr>
              <w:t xml:space="preserve"> per slot</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t>Repetition</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t>4</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lastRenderedPageBreak/>
              <w:t>Number of UEs</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t>4, 8</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Channel model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 xml:space="preserve">TDL-A, </w:t>
            </w:r>
            <w:r w:rsidRPr="00147131">
              <w:rPr>
                <w:sz w:val="20"/>
              </w:rPr>
              <w:t>30ns</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BS antenna configuration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4</w:t>
            </w:r>
            <w:r w:rsidRPr="00147131">
              <w:rPr>
                <w:sz w:val="20"/>
              </w:rPr>
              <w:t>R</w:t>
            </w:r>
            <w:r w:rsidRPr="00147131">
              <w:rPr>
                <w:rFonts w:hint="eastAsia"/>
                <w:sz w:val="20"/>
              </w:rPr>
              <w:t>x</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UE antenna elements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1</w:t>
            </w:r>
            <w:r w:rsidRPr="00147131">
              <w:rPr>
                <w:sz w:val="20"/>
              </w:rPr>
              <w:t>T</w:t>
            </w:r>
            <w:r w:rsidRPr="00147131">
              <w:rPr>
                <w:rFonts w:hint="eastAsia"/>
                <w:sz w:val="20"/>
              </w:rPr>
              <w:t>x</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Retransmission</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No</w:t>
            </w:r>
            <w:r w:rsidRPr="00147131">
              <w:rPr>
                <w:sz w:val="20"/>
              </w:rPr>
              <w:t xml:space="preserve"> </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 xml:space="preserve">Channel estimation </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sz w:val="20"/>
              </w:rPr>
              <w:t>Ideal/Realistic UE identification</w:t>
            </w:r>
          </w:p>
          <w:p w:rsidR="00B6270B" w:rsidRPr="00147131" w:rsidRDefault="00B6270B" w:rsidP="0024214B">
            <w:pPr>
              <w:rPr>
                <w:sz w:val="20"/>
              </w:rPr>
            </w:pPr>
            <w:r w:rsidRPr="00147131">
              <w:rPr>
                <w:rFonts w:hint="eastAsia"/>
                <w:sz w:val="20"/>
              </w:rPr>
              <w:t>R</w:t>
            </w:r>
            <w:r w:rsidRPr="00147131">
              <w:rPr>
                <w:sz w:val="20"/>
              </w:rPr>
              <w:t>ealistic channel estimation</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Receiver</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6270B" w:rsidRPr="00147131" w:rsidRDefault="00B6270B" w:rsidP="0024214B">
            <w:pPr>
              <w:rPr>
                <w:sz w:val="20"/>
              </w:rPr>
            </w:pPr>
            <w:r w:rsidRPr="00147131">
              <w:rPr>
                <w:rFonts w:hint="eastAsia"/>
                <w:sz w:val="20"/>
              </w:rPr>
              <w:t>MMSE-</w:t>
            </w:r>
            <w:r w:rsidRPr="00147131">
              <w:rPr>
                <w:sz w:val="20"/>
              </w:rPr>
              <w:t>IRC</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t>FA (false alarm)</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t>0.1%</w:t>
            </w:r>
          </w:p>
        </w:tc>
      </w:tr>
      <w:tr w:rsidR="00B6270B" w:rsidRPr="00147131" w:rsidTr="0024214B">
        <w:trPr>
          <w:jc w:val="center"/>
        </w:trPr>
        <w:tc>
          <w:tcPr>
            <w:tcW w:w="2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rFonts w:hint="eastAsia"/>
                <w:sz w:val="20"/>
              </w:rPr>
              <w:t>Performance metric</w:t>
            </w:r>
          </w:p>
        </w:tc>
        <w:tc>
          <w:tcPr>
            <w:tcW w:w="5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6270B" w:rsidRPr="00147131" w:rsidRDefault="00B6270B" w:rsidP="0024214B">
            <w:pPr>
              <w:rPr>
                <w:sz w:val="20"/>
              </w:rPr>
            </w:pPr>
            <w:r w:rsidRPr="00147131">
              <w:rPr>
                <w:sz w:val="20"/>
              </w:rPr>
              <w:t>BLER, missed detection rate, decoding latency</w:t>
            </w:r>
          </w:p>
        </w:tc>
      </w:tr>
    </w:tbl>
    <w:p w:rsidR="00B6270B" w:rsidRDefault="00B6270B">
      <w:pPr>
        <w:rPr>
          <w:rFonts w:eastAsiaTheme="minorEastAsia"/>
          <w:sz w:val="20"/>
          <w:lang w:eastAsia="zh-CN"/>
        </w:rPr>
      </w:pPr>
    </w:p>
    <w:p w:rsidR="00B6270B" w:rsidRDefault="00B6270B" w:rsidP="00B6270B">
      <w:pPr>
        <w:keepNext/>
        <w:jc w:val="center"/>
      </w:pPr>
      <w:r>
        <w:rPr>
          <w:rFonts w:eastAsiaTheme="minorEastAsia"/>
          <w:noProof/>
          <w:sz w:val="20"/>
          <w:lang w:val="en-US" w:eastAsia="zh-CN"/>
        </w:rPr>
        <w:drawing>
          <wp:inline distT="0" distB="0" distL="0" distR="0">
            <wp:extent cx="3314065" cy="1962150"/>
            <wp:effectExtent l="0" t="0" r="635" b="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065" cy="1962150"/>
                    </a:xfrm>
                    <a:prstGeom prst="rect">
                      <a:avLst/>
                    </a:prstGeom>
                    <a:noFill/>
                  </pic:spPr>
                </pic:pic>
              </a:graphicData>
            </a:graphic>
          </wp:inline>
        </w:drawing>
      </w:r>
    </w:p>
    <w:p w:rsidR="00B6270B" w:rsidRPr="00147131" w:rsidRDefault="00B6270B" w:rsidP="00B6270B">
      <w:pPr>
        <w:pStyle w:val="ListParagraph"/>
        <w:ind w:left="360" w:firstLineChars="0" w:firstLine="0"/>
        <w:jc w:val="left"/>
        <w:rPr>
          <w:sz w:val="20"/>
          <w:szCs w:val="20"/>
        </w:rPr>
      </w:pPr>
      <w:bookmarkStart w:id="10" w:name="_Ref490234370"/>
      <w:r w:rsidRPr="00147131">
        <w:rPr>
          <w:sz w:val="20"/>
          <w:szCs w:val="20"/>
        </w:rPr>
        <w:t>Figure A</w:t>
      </w:r>
      <w:bookmarkEnd w:id="10"/>
      <w:r w:rsidR="00067B12">
        <w:rPr>
          <w:sz w:val="20"/>
          <w:szCs w:val="20"/>
        </w:rPr>
        <w:t>1</w:t>
      </w:r>
      <w:r w:rsidRPr="00147131">
        <w:rPr>
          <w:sz w:val="20"/>
          <w:szCs w:val="20"/>
        </w:rPr>
        <w:t>. Physical resource h</w:t>
      </w:r>
      <w:r w:rsidRPr="00147131">
        <w:rPr>
          <w:rFonts w:hint="eastAsia"/>
          <w:sz w:val="20"/>
          <w:szCs w:val="20"/>
        </w:rPr>
        <w:t xml:space="preserve">opping pattern </w:t>
      </w:r>
      <w:r w:rsidRPr="00147131">
        <w:rPr>
          <w:sz w:val="20"/>
          <w:szCs w:val="20"/>
        </w:rPr>
        <w:t>for UE number N=8 and repetition number K=4.</w:t>
      </w:r>
    </w:p>
    <w:sectPr w:rsidR="00B6270B" w:rsidRPr="00147131" w:rsidSect="006F214A">
      <w:footerReference w:type="default" r:id="rId27"/>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67C" w:rsidRDefault="00D8667C">
      <w:pPr>
        <w:spacing w:after="0"/>
      </w:pPr>
      <w:r>
        <w:separator/>
      </w:r>
    </w:p>
  </w:endnote>
  <w:endnote w:type="continuationSeparator" w:id="0">
    <w:p w:rsidR="00D8667C" w:rsidRDefault="00D8667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636" w:rsidRDefault="006F214A">
    <w:pPr>
      <w:pStyle w:val="Footer"/>
      <w:jc w:val="center"/>
    </w:pPr>
    <w:r>
      <w:fldChar w:fldCharType="begin"/>
    </w:r>
    <w:r w:rsidR="00504B0C">
      <w:instrText xml:space="preserve"> PAGE   \* MERGEFORMAT </w:instrText>
    </w:r>
    <w:r>
      <w:fldChar w:fldCharType="separate"/>
    </w:r>
    <w:r w:rsidR="00620366">
      <w:rPr>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67C" w:rsidRDefault="00D8667C">
      <w:pPr>
        <w:spacing w:after="0"/>
      </w:pPr>
      <w:r>
        <w:separator/>
      </w:r>
    </w:p>
  </w:footnote>
  <w:footnote w:type="continuationSeparator" w:id="0">
    <w:p w:rsidR="00D8667C" w:rsidRDefault="00D8667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31D2700"/>
    <w:multiLevelType w:val="hybridMultilevel"/>
    <w:tmpl w:val="B0C876CE"/>
    <w:lvl w:ilvl="0" w:tplc="11C4EFA4">
      <w:start w:val="1"/>
      <w:numFmt w:val="bullet"/>
      <w:lvlText w:val="•"/>
      <w:lvlJc w:val="left"/>
      <w:pPr>
        <w:tabs>
          <w:tab w:val="num" w:pos="360"/>
        </w:tabs>
        <w:ind w:left="360" w:hanging="360"/>
      </w:pPr>
      <w:rPr>
        <w:rFonts w:ascii="Arial" w:hAnsi="Arial" w:hint="default"/>
      </w:rPr>
    </w:lvl>
    <w:lvl w:ilvl="1" w:tplc="7DF83278">
      <w:start w:val="1"/>
      <w:numFmt w:val="bullet"/>
      <w:lvlText w:val="-"/>
      <w:lvlJc w:val="left"/>
      <w:pPr>
        <w:tabs>
          <w:tab w:val="num" w:pos="1080"/>
        </w:tabs>
        <w:ind w:left="1080" w:hanging="360"/>
      </w:pPr>
      <w:rPr>
        <w:rFonts w:ascii="Lucida Grande" w:hAnsi="Lucida Grande"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1BF11037"/>
    <w:multiLevelType w:val="hybridMultilevel"/>
    <w:tmpl w:val="4CA4B720"/>
    <w:lvl w:ilvl="0" w:tplc="11C4EFA4">
      <w:start w:val="1"/>
      <w:numFmt w:val="bullet"/>
      <w:lvlText w:val="•"/>
      <w:lvlJc w:val="left"/>
      <w:pPr>
        <w:tabs>
          <w:tab w:val="num" w:pos="360"/>
        </w:tabs>
        <w:ind w:left="360" w:hanging="360"/>
      </w:pPr>
      <w:rPr>
        <w:rFonts w:ascii="Arial" w:hAnsi="Arial" w:hint="default"/>
      </w:rPr>
    </w:lvl>
    <w:lvl w:ilvl="1" w:tplc="04987BAE">
      <w:start w:val="1"/>
      <w:numFmt w:val="bullet"/>
      <w:lvlText w:val="-"/>
      <w:lvlJc w:val="left"/>
      <w:pPr>
        <w:tabs>
          <w:tab w:val="num" w:pos="1080"/>
        </w:tabs>
        <w:ind w:left="1080" w:hanging="360"/>
      </w:pPr>
      <w:rPr>
        <w:rFonts w:ascii="Calibri" w:eastAsia="Times New Roman" w:hAnsi="Calibri"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4AE632F"/>
    <w:multiLevelType w:val="multilevel"/>
    <w:tmpl w:val="24AE632F"/>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98C0017"/>
    <w:multiLevelType w:val="singleLevel"/>
    <w:tmpl w:val="598C0017"/>
    <w:lvl w:ilvl="0">
      <w:start w:val="1"/>
      <w:numFmt w:val="bullet"/>
      <w:lvlText w:val=""/>
      <w:lvlJc w:val="left"/>
      <w:pPr>
        <w:ind w:left="420" w:hanging="420"/>
      </w:pPr>
      <w:rPr>
        <w:rFonts w:ascii="Wingdings" w:hAnsi="Wingdings" w:hint="default"/>
      </w:rPr>
    </w:lvl>
  </w:abstractNum>
  <w:abstractNum w:abstractNumId="10">
    <w:nsid w:val="598C3EC0"/>
    <w:multiLevelType w:val="multilevel"/>
    <w:tmpl w:val="1BD87D88"/>
    <w:lvl w:ilvl="0">
      <w:start w:val="1"/>
      <w:numFmt w:val="bullet"/>
      <w:lvlText w:val="•"/>
      <w:lvlJc w:val="left"/>
      <w:pPr>
        <w:ind w:left="420" w:hanging="420"/>
      </w:pPr>
      <w:rPr>
        <w:rFonts w:ascii="Arial" w:hAnsi="Arial" w:hint="default"/>
      </w:rPr>
    </w:lvl>
    <w:lvl w:ilvl="1">
      <w:start w:val="1"/>
      <w:numFmt w:val="bullet"/>
      <w:lvlText w:val="-"/>
      <w:lvlJc w:val="left"/>
      <w:pPr>
        <w:tabs>
          <w:tab w:val="left" w:pos="840"/>
        </w:tabs>
        <w:ind w:left="840" w:hanging="420"/>
      </w:pPr>
      <w:rPr>
        <w:rFonts w:ascii="Lucida Grande" w:hAnsi="Lucida Grande"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5D0F4A6F"/>
    <w:multiLevelType w:val="hybridMultilevel"/>
    <w:tmpl w:val="89AC0C52"/>
    <w:lvl w:ilvl="0" w:tplc="26E0B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20435F"/>
    <w:multiLevelType w:val="multilevel"/>
    <w:tmpl w:val="6520435F"/>
    <w:lvl w:ilvl="0">
      <w:start w:val="1354"/>
      <w:numFmt w:val="bullet"/>
      <w:lvlText w:val="−"/>
      <w:lvlJc w:val="left"/>
      <w:pPr>
        <w:tabs>
          <w:tab w:val="left" w:pos="360"/>
        </w:tabs>
        <w:ind w:left="360" w:hanging="360"/>
      </w:pPr>
      <w:rPr>
        <w:rFonts w:ascii="Calibri" w:hAnsi="Calibri"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3077"/>
      <w:numFmt w:val="bullet"/>
      <w:lvlText w:val="−"/>
      <w:lvlJc w:val="left"/>
      <w:pPr>
        <w:tabs>
          <w:tab w:val="left" w:pos="2520"/>
        </w:tabs>
        <w:ind w:left="2520" w:hanging="360"/>
      </w:pPr>
      <w:rPr>
        <w:rFonts w:ascii="Calibri" w:hAnsi="Calibri" w:hint="default"/>
      </w:rPr>
    </w:lvl>
    <w:lvl w:ilvl="4">
      <w:start w:val="3077"/>
      <w:numFmt w:val="bullet"/>
      <w:lvlText w:val="−"/>
      <w:lvlJc w:val="left"/>
      <w:pPr>
        <w:tabs>
          <w:tab w:val="left" w:pos="3240"/>
        </w:tabs>
        <w:ind w:left="3240" w:hanging="360"/>
      </w:pPr>
      <w:rPr>
        <w:rFonts w:ascii="Calibri" w:hAnsi="Calibri" w:hint="default"/>
      </w:rPr>
    </w:lvl>
    <w:lvl w:ilvl="5">
      <w:start w:val="4"/>
      <w:numFmt w:val="bullet"/>
      <w:lvlText w:val="-"/>
      <w:lvlJc w:val="left"/>
      <w:pPr>
        <w:ind w:left="3960" w:hanging="360"/>
      </w:pPr>
      <w:rPr>
        <w:rFonts w:ascii="Times New Roman" w:eastAsia="SimSun" w:hAnsi="Times New Roman" w:cs="Times New Roman"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nsid w:val="6DCE4B8B"/>
    <w:multiLevelType w:val="multilevel"/>
    <w:tmpl w:val="B3FA0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4"/>
  </w:num>
  <w:num w:numId="4">
    <w:abstractNumId w:val="7"/>
  </w:num>
  <w:num w:numId="5">
    <w:abstractNumId w:val="8"/>
  </w:num>
  <w:num w:numId="6">
    <w:abstractNumId w:val="6"/>
  </w:num>
  <w:num w:numId="7">
    <w:abstractNumId w:val="10"/>
  </w:num>
  <w:num w:numId="8">
    <w:abstractNumId w:val="9"/>
  </w:num>
  <w:num w:numId="9">
    <w:abstractNumId w:val="5"/>
  </w:num>
  <w:num w:numId="10">
    <w:abstractNumId w:val="12"/>
  </w:num>
  <w:num w:numId="11">
    <w:abstractNumId w:val="4"/>
  </w:num>
  <w:num w:numId="12">
    <w:abstractNumId w:val="13"/>
  </w:num>
  <w:num w:numId="13">
    <w:abstractNumId w:val="3"/>
  </w:num>
  <w:num w:numId="14">
    <w:abstractNumId w:val="1"/>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田力10182718">
    <w15:presenceInfo w15:providerId="AD" w15:userId="S-1-5-21-3250579939-626067488-4216368596-3171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DC5"/>
    <w:rsid w:val="0018067B"/>
    <w:rsid w:val="00180956"/>
    <w:rsid w:val="00180D3D"/>
    <w:rsid w:val="0018130F"/>
    <w:rsid w:val="00181626"/>
    <w:rsid w:val="0018188F"/>
    <w:rsid w:val="00181939"/>
    <w:rsid w:val="001819F3"/>
    <w:rsid w:val="00182202"/>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9FB"/>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758"/>
    <w:rsid w:val="004109CD"/>
    <w:rsid w:val="00410A70"/>
    <w:rsid w:val="00410CAD"/>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CF3"/>
    <w:rsid w:val="00436EDB"/>
    <w:rsid w:val="00436F3A"/>
    <w:rsid w:val="00437283"/>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40E"/>
    <w:rsid w:val="005164D2"/>
    <w:rsid w:val="00516556"/>
    <w:rsid w:val="005167FE"/>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77E8"/>
    <w:rsid w:val="00587871"/>
    <w:rsid w:val="00587B7C"/>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585B"/>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366"/>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553"/>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9AB"/>
    <w:rsid w:val="00782F0F"/>
    <w:rsid w:val="00782F17"/>
    <w:rsid w:val="007831F9"/>
    <w:rsid w:val="00783223"/>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A3F"/>
    <w:rsid w:val="007D7BB3"/>
    <w:rsid w:val="007E09E3"/>
    <w:rsid w:val="007E0AF1"/>
    <w:rsid w:val="007E0B5C"/>
    <w:rsid w:val="007E1F53"/>
    <w:rsid w:val="007E216E"/>
    <w:rsid w:val="007E2D10"/>
    <w:rsid w:val="007E31AB"/>
    <w:rsid w:val="007E32F1"/>
    <w:rsid w:val="007E33C6"/>
    <w:rsid w:val="007E35FE"/>
    <w:rsid w:val="007E3719"/>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1F2C"/>
    <w:rsid w:val="00872248"/>
    <w:rsid w:val="00872880"/>
    <w:rsid w:val="00872E86"/>
    <w:rsid w:val="008730FF"/>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4429"/>
    <w:rsid w:val="009748F6"/>
    <w:rsid w:val="00974A19"/>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F0777"/>
    <w:rsid w:val="00AF089B"/>
    <w:rsid w:val="00AF1360"/>
    <w:rsid w:val="00AF1958"/>
    <w:rsid w:val="00AF1DDD"/>
    <w:rsid w:val="00AF2860"/>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D05"/>
    <w:rsid w:val="00B61EAF"/>
    <w:rsid w:val="00B61F8C"/>
    <w:rsid w:val="00B61FE4"/>
    <w:rsid w:val="00B6270B"/>
    <w:rsid w:val="00B62D0E"/>
    <w:rsid w:val="00B62E6B"/>
    <w:rsid w:val="00B63201"/>
    <w:rsid w:val="00B63644"/>
    <w:rsid w:val="00B63797"/>
    <w:rsid w:val="00B644D4"/>
    <w:rsid w:val="00B64848"/>
    <w:rsid w:val="00B64B1B"/>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BB"/>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6B7"/>
    <w:rsid w:val="00F33869"/>
    <w:rsid w:val="00F33B51"/>
    <w:rsid w:val="00F33DCF"/>
    <w:rsid w:val="00F348E0"/>
    <w:rsid w:val="00F34DBC"/>
    <w:rsid w:val="00F352A1"/>
    <w:rsid w:val="00F355A6"/>
    <w:rsid w:val="00F35A5A"/>
    <w:rsid w:val="00F361F7"/>
    <w:rsid w:val="00F36310"/>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2D"/>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254A28"/>
    <w:rsid w:val="138A7A95"/>
    <w:rsid w:val="1FA56F65"/>
    <w:rsid w:val="26DD1394"/>
    <w:rsid w:val="28F33755"/>
    <w:rsid w:val="333E1B82"/>
    <w:rsid w:val="36F916B9"/>
    <w:rsid w:val="386D1686"/>
    <w:rsid w:val="45165FB0"/>
    <w:rsid w:val="50CB4E27"/>
    <w:rsid w:val="58630573"/>
    <w:rsid w:val="58E871E0"/>
    <w:rsid w:val="59741536"/>
    <w:rsid w:val="7EC055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qFormat="1"/>
    <w:lsdException w:name="footnote text" w:unhideWhenUsed="1"/>
    <w:lsdException w:name="annotation text" w:uiPriority="0" w:unhideWhenUsed="1" w:qFormat="1"/>
    <w:lsdException w:name="header" w:semiHidden="0" w:uiPriority="0" w:qFormat="1"/>
    <w:lsdException w:name="footer" w:semiHidden="0" w:unhideWhenUsed="1" w:qFormat="1"/>
    <w:lsdException w:name="index heading" w:unhideWhenUsed="1"/>
    <w:lsdException w:name="caption" w:semiHidden="0" w:uiPriority="0"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uiPriority="0" w:qFormat="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semiHidden="0" w:uiPriority="0" w:qFormat="1"/>
    <w:lsdException w:name="Body Text Indent" w:semiHidden="0"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semiHidden="0" w:uiPriority="0" w:qFormat="1"/>
    <w:lsdException w:name="Strong" w:semiHidden="0" w:uiPriority="22" w:qFormat="1"/>
    <w:lsdException w:name="Emphasis" w:semiHidden="0" w:uiPriority="20" w:qFormat="1"/>
    <w:lsdException w:name="Document Map" w:uiPriority="0" w:qFormat="1"/>
    <w:lsdException w:name="Plain Text" w:unhideWhenUsed="1"/>
    <w:lsdException w:name="E-mail Signature" w:unhideWhenUsed="1"/>
    <w:lsdException w:name="HTML Top of Form" w:unhideWhenUsed="1"/>
    <w:lsdException w:name="HTML Bottom of Form"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59" w:qFormat="1"/>
    <w:lsdException w:name="Table Theme" w:unhideWhenUsed="1"/>
    <w:lsdException w:name="No Spacing" w:semiHidden="0"/>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F214A"/>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next w:val="Normal"/>
    <w:link w:val="Heading1Char"/>
    <w:qFormat/>
    <w:rsid w:val="006F214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6F214A"/>
    <w:pPr>
      <w:keepNext/>
      <w:numPr>
        <w:ilvl w:val="1"/>
        <w:numId w:val="1"/>
      </w:numPr>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6F214A"/>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6F214A"/>
    <w:pPr>
      <w:keepNext/>
      <w:numPr>
        <w:ilvl w:val="3"/>
        <w:numId w:val="1"/>
      </w:numPr>
      <w:spacing w:before="240" w:after="60"/>
      <w:outlineLvl w:val="3"/>
    </w:pPr>
    <w:rPr>
      <w:b/>
      <w:bCs/>
      <w:sz w:val="28"/>
      <w:szCs w:val="28"/>
    </w:rPr>
  </w:style>
  <w:style w:type="paragraph" w:styleId="Heading5">
    <w:name w:val="heading 5"/>
    <w:basedOn w:val="Normal"/>
    <w:next w:val="Normal"/>
    <w:qFormat/>
    <w:rsid w:val="006F214A"/>
    <w:pPr>
      <w:numPr>
        <w:ilvl w:val="4"/>
        <w:numId w:val="1"/>
      </w:numPr>
      <w:spacing w:before="240" w:after="60"/>
      <w:outlineLvl w:val="4"/>
    </w:pPr>
    <w:rPr>
      <w:b/>
      <w:bCs/>
      <w:i/>
      <w:iCs/>
      <w:sz w:val="26"/>
      <w:szCs w:val="26"/>
    </w:rPr>
  </w:style>
  <w:style w:type="paragraph" w:styleId="Heading6">
    <w:name w:val="heading 6"/>
    <w:basedOn w:val="Normal"/>
    <w:next w:val="Normal"/>
    <w:qFormat/>
    <w:rsid w:val="006F214A"/>
    <w:pPr>
      <w:numPr>
        <w:ilvl w:val="5"/>
        <w:numId w:val="1"/>
      </w:numPr>
      <w:spacing w:before="240" w:after="60"/>
      <w:outlineLvl w:val="5"/>
    </w:pPr>
    <w:rPr>
      <w:b/>
      <w:bCs/>
      <w:szCs w:val="22"/>
    </w:rPr>
  </w:style>
  <w:style w:type="paragraph" w:styleId="Heading7">
    <w:name w:val="heading 7"/>
    <w:basedOn w:val="Normal"/>
    <w:next w:val="Normal"/>
    <w:qFormat/>
    <w:rsid w:val="006F214A"/>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6F214A"/>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6F214A"/>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6F214A"/>
    <w:pPr>
      <w:ind w:firstLineChars="200" w:firstLine="420"/>
    </w:pPr>
  </w:style>
  <w:style w:type="paragraph" w:styleId="CommentSubject">
    <w:name w:val="annotation subject"/>
    <w:basedOn w:val="CommentText"/>
    <w:next w:val="CommentText"/>
    <w:link w:val="CommentSubjectChar"/>
    <w:uiPriority w:val="99"/>
    <w:unhideWhenUsed/>
    <w:qFormat/>
    <w:rsid w:val="006F214A"/>
    <w:rPr>
      <w:b/>
      <w:bCs/>
    </w:rPr>
  </w:style>
  <w:style w:type="paragraph" w:styleId="CommentText">
    <w:name w:val="annotation text"/>
    <w:basedOn w:val="Normal"/>
    <w:link w:val="CommentTextChar"/>
    <w:unhideWhenUsed/>
    <w:qFormat/>
    <w:rsid w:val="006F214A"/>
  </w:style>
  <w:style w:type="paragraph" w:styleId="Caption">
    <w:name w:val="caption"/>
    <w:basedOn w:val="Normal"/>
    <w:next w:val="Normal"/>
    <w:link w:val="CaptionChar"/>
    <w:qFormat/>
    <w:rsid w:val="006F214A"/>
    <w:rPr>
      <w:b/>
      <w:bCs/>
    </w:rPr>
  </w:style>
  <w:style w:type="paragraph" w:styleId="DocumentMap">
    <w:name w:val="Document Map"/>
    <w:basedOn w:val="Normal"/>
    <w:semiHidden/>
    <w:qFormat/>
    <w:rsid w:val="006F214A"/>
    <w:pPr>
      <w:shd w:val="clear" w:color="auto" w:fill="000080"/>
    </w:pPr>
    <w:rPr>
      <w:rFonts w:ascii="Tahoma" w:hAnsi="Tahoma" w:cs="Tahoma"/>
    </w:rPr>
  </w:style>
  <w:style w:type="paragraph" w:styleId="BodyText">
    <w:name w:val="Body Text"/>
    <w:basedOn w:val="Normal"/>
    <w:qFormat/>
    <w:rsid w:val="006F214A"/>
    <w:pPr>
      <w:overflowPunct/>
      <w:autoSpaceDE/>
      <w:autoSpaceDN/>
      <w:adjustRightInd/>
      <w:textAlignment w:val="auto"/>
    </w:pPr>
    <w:rPr>
      <w:rFonts w:eastAsia="MS Mincho"/>
    </w:rPr>
  </w:style>
  <w:style w:type="paragraph" w:styleId="BodyTextIndent">
    <w:name w:val="Body Text Indent"/>
    <w:basedOn w:val="Normal"/>
    <w:qFormat/>
    <w:rsid w:val="006F214A"/>
    <w:pPr>
      <w:spacing w:after="120"/>
      <w:ind w:left="283"/>
    </w:pPr>
  </w:style>
  <w:style w:type="paragraph" w:styleId="BalloonText">
    <w:name w:val="Balloon Text"/>
    <w:basedOn w:val="Normal"/>
    <w:link w:val="BalloonTextChar"/>
    <w:uiPriority w:val="99"/>
    <w:unhideWhenUsed/>
    <w:qFormat/>
    <w:rsid w:val="006F214A"/>
    <w:pPr>
      <w:spacing w:after="0"/>
    </w:pPr>
    <w:rPr>
      <w:rFonts w:ascii="Tahoma" w:hAnsi="Tahoma" w:cs="Tahoma"/>
      <w:sz w:val="16"/>
      <w:szCs w:val="16"/>
    </w:rPr>
  </w:style>
  <w:style w:type="paragraph" w:styleId="Footer">
    <w:name w:val="footer"/>
    <w:basedOn w:val="Normal"/>
    <w:link w:val="FooterChar"/>
    <w:uiPriority w:val="99"/>
    <w:unhideWhenUsed/>
    <w:qFormat/>
    <w:rsid w:val="006F214A"/>
    <w:pPr>
      <w:tabs>
        <w:tab w:val="center" w:pos="4513"/>
        <w:tab w:val="right" w:pos="9026"/>
      </w:tabs>
      <w:snapToGrid w:val="0"/>
    </w:pPr>
  </w:style>
  <w:style w:type="paragraph" w:styleId="Header">
    <w:name w:val="header"/>
    <w:link w:val="HeaderChar"/>
    <w:qFormat/>
    <w:rsid w:val="006F214A"/>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6F214A"/>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rsid w:val="006F214A"/>
    <w:pPr>
      <w:ind w:left="283" w:hanging="283"/>
    </w:pPr>
  </w:style>
  <w:style w:type="paragraph" w:styleId="NormalWeb">
    <w:name w:val="Normal (Web)"/>
    <w:basedOn w:val="Normal"/>
    <w:uiPriority w:val="99"/>
    <w:qFormat/>
    <w:rsid w:val="006F214A"/>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sid w:val="006F214A"/>
    <w:rPr>
      <w:color w:val="800080"/>
      <w:u w:val="single"/>
    </w:rPr>
  </w:style>
  <w:style w:type="character" w:styleId="Hyperlink">
    <w:name w:val="Hyperlink"/>
    <w:basedOn w:val="DefaultParagraphFont"/>
    <w:uiPriority w:val="99"/>
    <w:unhideWhenUsed/>
    <w:qFormat/>
    <w:rsid w:val="006F214A"/>
    <w:rPr>
      <w:color w:val="0000FF"/>
      <w:u w:val="single"/>
    </w:rPr>
  </w:style>
  <w:style w:type="character" w:styleId="CommentReference">
    <w:name w:val="annotation reference"/>
    <w:basedOn w:val="DefaultParagraphFont"/>
    <w:unhideWhenUsed/>
    <w:qFormat/>
    <w:rsid w:val="006F214A"/>
    <w:rPr>
      <w:sz w:val="16"/>
      <w:szCs w:val="16"/>
    </w:rPr>
  </w:style>
  <w:style w:type="character" w:styleId="FootnoteReference">
    <w:name w:val="footnote reference"/>
    <w:basedOn w:val="DefaultParagraphFont"/>
    <w:semiHidden/>
    <w:qFormat/>
    <w:rsid w:val="006F214A"/>
    <w:rPr>
      <w:rFonts w:eastAsia="Times New Roman"/>
      <w:b/>
      <w:kern w:val="2"/>
      <w:position w:val="6"/>
      <w:sz w:val="16"/>
      <w:lang w:val="en-GB"/>
    </w:rPr>
  </w:style>
  <w:style w:type="table" w:styleId="TableGrid">
    <w:name w:val="Table Grid"/>
    <w:basedOn w:val="TableNormal"/>
    <w:uiPriority w:val="59"/>
    <w:qFormat/>
    <w:rsid w:val="006F214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6F214A"/>
    <w:rPr>
      <w:rFonts w:ascii="Arial" w:eastAsia="Times New Roman" w:hAnsi="Arial"/>
      <w:sz w:val="36"/>
      <w:lang w:val="en-GB" w:eastAsia="en-US" w:bidi="ar-SA"/>
    </w:rPr>
  </w:style>
  <w:style w:type="character" w:customStyle="1" w:styleId="HeaderChar">
    <w:name w:val="Header Char"/>
    <w:basedOn w:val="DefaultParagraphFont"/>
    <w:link w:val="Header"/>
    <w:qFormat/>
    <w:rsid w:val="006F214A"/>
    <w:rPr>
      <w:rFonts w:ascii="Arial" w:eastAsia="Times New Roman" w:hAnsi="Arial"/>
      <w:b/>
      <w:sz w:val="18"/>
      <w:lang w:val="en-US" w:eastAsia="en-US" w:bidi="ar-SA"/>
    </w:rPr>
  </w:style>
  <w:style w:type="paragraph" w:customStyle="1" w:styleId="CRCoverPage">
    <w:name w:val="CR Cover Page"/>
    <w:qFormat/>
    <w:rsid w:val="006F214A"/>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6F214A"/>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6F214A"/>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6F214A"/>
    <w:rPr>
      <w:rFonts w:ascii="Tahoma" w:eastAsia="Times New Roman" w:hAnsi="Tahoma" w:cs="Tahoma"/>
      <w:sz w:val="16"/>
      <w:szCs w:val="16"/>
      <w:lang w:val="en-GB"/>
    </w:rPr>
  </w:style>
  <w:style w:type="paragraph" w:customStyle="1" w:styleId="ListParagraph1">
    <w:name w:val="List Paragraph1"/>
    <w:basedOn w:val="Normal"/>
    <w:uiPriority w:val="34"/>
    <w:qFormat/>
    <w:rsid w:val="006F214A"/>
    <w:pPr>
      <w:ind w:left="720"/>
      <w:contextualSpacing/>
    </w:pPr>
  </w:style>
  <w:style w:type="character" w:customStyle="1" w:styleId="FooterChar">
    <w:name w:val="Footer Char"/>
    <w:basedOn w:val="DefaultParagraphFont"/>
    <w:link w:val="Footer"/>
    <w:uiPriority w:val="99"/>
    <w:qFormat/>
    <w:rsid w:val="006F214A"/>
    <w:rPr>
      <w:rFonts w:ascii="Times New Roman" w:eastAsia="Times New Roman" w:hAnsi="Times New Roman"/>
      <w:lang w:val="en-GB" w:eastAsia="en-US"/>
    </w:rPr>
  </w:style>
  <w:style w:type="paragraph" w:customStyle="1" w:styleId="Doc-text2">
    <w:name w:val="Doc-text2"/>
    <w:basedOn w:val="Normal"/>
    <w:link w:val="Doc-text2Char"/>
    <w:qFormat/>
    <w:rsid w:val="006F214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6F214A"/>
    <w:rPr>
      <w:rFonts w:ascii="Arial" w:eastAsia="MS Mincho" w:hAnsi="Arial"/>
      <w:szCs w:val="24"/>
      <w:lang w:val="en-GB" w:eastAsia="en-GB" w:bidi="ar-SA"/>
    </w:rPr>
  </w:style>
  <w:style w:type="paragraph" w:customStyle="1" w:styleId="B1">
    <w:name w:val="B1"/>
    <w:basedOn w:val="Normal"/>
    <w:link w:val="B1Char1"/>
    <w:qFormat/>
    <w:rsid w:val="006F214A"/>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6F214A"/>
    <w:rPr>
      <w:rFonts w:eastAsia="MS Mincho"/>
      <w:lang w:val="en-GB" w:eastAsia="en-US" w:bidi="ar-SA"/>
    </w:rPr>
  </w:style>
  <w:style w:type="paragraph" w:customStyle="1" w:styleId="StyleNumberedLatinBoldBefore0cmHanging063cm">
    <w:name w:val="Style Numbered (Latin) Bold Before:  0 cm Hanging:  063 cm"/>
    <w:next w:val="List"/>
    <w:qFormat/>
    <w:rsid w:val="006F214A"/>
    <w:pPr>
      <w:numPr>
        <w:numId w:val="2"/>
      </w:numPr>
    </w:pPr>
    <w:rPr>
      <w:rFonts w:ascii="Times New Roman" w:eastAsia="MS Mincho" w:hAnsi="Times New Roman"/>
      <w:lang w:val="en-GB" w:eastAsia="en-US"/>
    </w:rPr>
  </w:style>
  <w:style w:type="paragraph" w:customStyle="1" w:styleId="NO">
    <w:name w:val="NO"/>
    <w:basedOn w:val="Normal"/>
    <w:link w:val="NOChar"/>
    <w:qFormat/>
    <w:rsid w:val="006F214A"/>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6F214A"/>
    <w:rPr>
      <w:rFonts w:eastAsia="MS Mincho"/>
      <w:lang w:val="en-GB" w:eastAsia="en-US" w:bidi="ar-SA"/>
    </w:rPr>
  </w:style>
  <w:style w:type="paragraph" w:customStyle="1" w:styleId="CharChar13CharChar">
    <w:name w:val="Char Char13 (文字) (文字) Char Char"/>
    <w:basedOn w:val="Normal"/>
    <w:qFormat/>
    <w:rsid w:val="006F214A"/>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6F214A"/>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6F214A"/>
    <w:pPr>
      <w:overflowPunct/>
      <w:autoSpaceDE/>
      <w:autoSpaceDN/>
      <w:adjustRightInd/>
      <w:ind w:left="851" w:hanging="284"/>
      <w:textAlignment w:val="auto"/>
    </w:pPr>
  </w:style>
  <w:style w:type="paragraph" w:customStyle="1" w:styleId="TAL">
    <w:name w:val="TAL"/>
    <w:basedOn w:val="Normal"/>
    <w:link w:val="TALChar"/>
    <w:qFormat/>
    <w:rsid w:val="006F214A"/>
    <w:pPr>
      <w:keepNext/>
      <w:keepLines/>
      <w:spacing w:after="0"/>
    </w:pPr>
    <w:rPr>
      <w:rFonts w:ascii="Arial" w:hAnsi="Arial"/>
      <w:sz w:val="18"/>
      <w:lang w:eastAsia="ja-JP"/>
    </w:rPr>
  </w:style>
  <w:style w:type="character" w:customStyle="1" w:styleId="TALChar">
    <w:name w:val="TAL Char"/>
    <w:basedOn w:val="DefaultParagraphFont"/>
    <w:link w:val="TAL"/>
    <w:qFormat/>
    <w:rsid w:val="006F214A"/>
    <w:rPr>
      <w:rFonts w:ascii="Arial" w:hAnsi="Arial"/>
      <w:sz w:val="18"/>
      <w:lang w:val="en-GB" w:eastAsia="ja-JP" w:bidi="ar-SA"/>
    </w:rPr>
  </w:style>
  <w:style w:type="paragraph" w:customStyle="1" w:styleId="TAH">
    <w:name w:val="TAH"/>
    <w:basedOn w:val="Normal"/>
    <w:link w:val="TAHChar"/>
    <w:qFormat/>
    <w:rsid w:val="006F214A"/>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6F214A"/>
    <w:rPr>
      <w:rFonts w:ascii="Arial" w:hAnsi="Arial"/>
      <w:b/>
      <w:sz w:val="18"/>
      <w:lang w:val="en-GB" w:eastAsia="ja-JP" w:bidi="ar-SA"/>
    </w:rPr>
  </w:style>
  <w:style w:type="character" w:customStyle="1" w:styleId="msoins0">
    <w:name w:val="msoins"/>
    <w:basedOn w:val="DefaultParagraphFont"/>
    <w:qFormat/>
    <w:rsid w:val="006F214A"/>
  </w:style>
  <w:style w:type="paragraph" w:customStyle="1" w:styleId="Text">
    <w:name w:val="Text"/>
    <w:basedOn w:val="Normal"/>
    <w:link w:val="TextCar"/>
    <w:qFormat/>
    <w:rsid w:val="006F214A"/>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6F214A"/>
    <w:rPr>
      <w:rFonts w:ascii="Arial" w:hAnsi="Arial"/>
      <w:lang w:val="en-US" w:eastAsia="en-US" w:bidi="ar-SA"/>
    </w:rPr>
  </w:style>
  <w:style w:type="character" w:customStyle="1" w:styleId="CaptionChar">
    <w:name w:val="Caption Char"/>
    <w:basedOn w:val="DefaultParagraphFont"/>
    <w:link w:val="Caption"/>
    <w:qFormat/>
    <w:rsid w:val="006F214A"/>
    <w:rPr>
      <w:b/>
      <w:bCs/>
      <w:lang w:val="en-GB" w:eastAsia="en-US" w:bidi="ar-SA"/>
    </w:rPr>
  </w:style>
  <w:style w:type="character" w:customStyle="1" w:styleId="B2Char1">
    <w:name w:val="B2 Char1"/>
    <w:basedOn w:val="CommentTextChar"/>
    <w:link w:val="B2"/>
    <w:qFormat/>
    <w:rsid w:val="006F214A"/>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6F214A"/>
    <w:pPr>
      <w:numPr>
        <w:numId w:val="3"/>
      </w:numPr>
      <w:ind w:right="-99"/>
    </w:pPr>
    <w:rPr>
      <w:rFonts w:eastAsia="MS Mincho"/>
    </w:rPr>
  </w:style>
  <w:style w:type="paragraph" w:customStyle="1" w:styleId="Doc-title">
    <w:name w:val="Doc-title"/>
    <w:basedOn w:val="Normal"/>
    <w:next w:val="Doc-text2"/>
    <w:link w:val="Doc-titleChar"/>
    <w:qFormat/>
    <w:rsid w:val="006F214A"/>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6F214A"/>
    <w:rPr>
      <w:rFonts w:ascii="Arial" w:eastAsia="MS Mincho" w:hAnsi="Arial"/>
      <w:szCs w:val="24"/>
      <w:lang w:val="en-GB" w:eastAsia="en-GB" w:bidi="ar-SA"/>
    </w:rPr>
  </w:style>
  <w:style w:type="paragraph" w:customStyle="1" w:styleId="3GPPHeader">
    <w:name w:val="3GPP_Header"/>
    <w:basedOn w:val="Normal"/>
    <w:qFormat/>
    <w:rsid w:val="006F214A"/>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6F214A"/>
    <w:pPr>
      <w:ind w:left="567"/>
    </w:pPr>
    <w:rPr>
      <w:lang w:eastAsia="en-US"/>
    </w:rPr>
  </w:style>
  <w:style w:type="paragraph" w:customStyle="1" w:styleId="TALLeft10">
    <w:name w:val="TAL + Left:  1"/>
    <w:basedOn w:val="TAL"/>
    <w:link w:val="TALLeft100cmCharChar"/>
    <w:qFormat/>
    <w:rsid w:val="006F214A"/>
    <w:pPr>
      <w:ind w:left="567"/>
    </w:pPr>
    <w:rPr>
      <w:lang w:eastAsia="en-GB"/>
    </w:rPr>
  </w:style>
  <w:style w:type="character" w:customStyle="1" w:styleId="TALLeft100cmCharChar">
    <w:name w:val="TAL + Left:  1;00 cm Char Char"/>
    <w:basedOn w:val="TALChar"/>
    <w:link w:val="TALLeft10"/>
    <w:qFormat/>
    <w:rsid w:val="006F214A"/>
    <w:rPr>
      <w:rFonts w:ascii="Arial" w:hAnsi="Arial"/>
      <w:sz w:val="18"/>
      <w:lang w:val="en-GB" w:eastAsia="en-GB" w:bidi="ar-SA"/>
    </w:rPr>
  </w:style>
  <w:style w:type="paragraph" w:customStyle="1" w:styleId="TALLeft125cm">
    <w:name w:val="TAL + Left: 125 cm"/>
    <w:basedOn w:val="Normal"/>
    <w:qFormat/>
    <w:rsid w:val="006F214A"/>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6F214A"/>
    <w:rPr>
      <w:lang w:val="en-GB" w:eastAsia="en-US" w:bidi="ar-SA"/>
    </w:rPr>
  </w:style>
  <w:style w:type="character" w:customStyle="1" w:styleId="B1Char">
    <w:name w:val="B1 Char"/>
    <w:basedOn w:val="DefaultParagraphFont"/>
    <w:qFormat/>
    <w:rsid w:val="006F214A"/>
    <w:rPr>
      <w:rFonts w:ascii="Times New Roman" w:hAnsi="Times New Roman"/>
      <w:lang w:val="en-GB" w:eastAsia="en-US"/>
    </w:rPr>
  </w:style>
  <w:style w:type="paragraph" w:customStyle="1" w:styleId="PL">
    <w:name w:val="PL"/>
    <w:link w:val="PLChar"/>
    <w:qFormat/>
    <w:rsid w:val="006F2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PLChar">
    <w:name w:val="PL Char"/>
    <w:basedOn w:val="DefaultParagraphFont"/>
    <w:link w:val="PL"/>
    <w:qFormat/>
    <w:rsid w:val="006F214A"/>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6F214A"/>
    <w:rPr>
      <w:rFonts w:ascii="Times New Roman" w:eastAsia="Times New Roman" w:hAnsi="Times New Roman"/>
      <w:b/>
      <w:bCs/>
      <w:sz w:val="28"/>
      <w:szCs w:val="28"/>
      <w:lang w:val="en-GB" w:eastAsia="en-US"/>
    </w:rPr>
  </w:style>
  <w:style w:type="paragraph" w:customStyle="1" w:styleId="TAC">
    <w:name w:val="TAC"/>
    <w:basedOn w:val="TAL"/>
    <w:link w:val="TACChar"/>
    <w:qFormat/>
    <w:rsid w:val="006F214A"/>
    <w:pPr>
      <w:jc w:val="center"/>
    </w:pPr>
  </w:style>
  <w:style w:type="character" w:customStyle="1" w:styleId="TACChar">
    <w:name w:val="TAC Char"/>
    <w:link w:val="TAC"/>
    <w:qFormat/>
    <w:rsid w:val="006F214A"/>
    <w:rPr>
      <w:rFonts w:ascii="Arial" w:eastAsia="Times New Roman" w:hAnsi="Arial"/>
      <w:sz w:val="18"/>
      <w:lang w:val="en-GB" w:eastAsia="ja-JP"/>
    </w:rPr>
  </w:style>
  <w:style w:type="paragraph" w:customStyle="1" w:styleId="1">
    <w:name w:val="列出段落1"/>
    <w:basedOn w:val="Normal"/>
    <w:link w:val="Char"/>
    <w:uiPriority w:val="72"/>
    <w:qFormat/>
    <w:rsid w:val="006F214A"/>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6F214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6F214A"/>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6F214A"/>
    <w:rPr>
      <w:color w:val="808080"/>
    </w:rPr>
  </w:style>
  <w:style w:type="character" w:customStyle="1" w:styleId="Heading8Char">
    <w:name w:val="Heading 8 Char"/>
    <w:basedOn w:val="DefaultParagraphFont"/>
    <w:link w:val="Heading8"/>
    <w:rsid w:val="006F214A"/>
    <w:rPr>
      <w:rFonts w:ascii="Arial" w:eastAsia="SimSun" w:hAnsi="Arial"/>
      <w:kern w:val="2"/>
      <w:sz w:val="21"/>
      <w:szCs w:val="24"/>
    </w:rPr>
  </w:style>
  <w:style w:type="character" w:customStyle="1" w:styleId="Heading9Char">
    <w:name w:val="Heading 9 Char"/>
    <w:basedOn w:val="DefaultParagraphFont"/>
    <w:link w:val="Heading9"/>
    <w:qFormat/>
    <w:rsid w:val="006F214A"/>
    <w:rPr>
      <w:rFonts w:ascii="Arial" w:eastAsia="SimSun" w:hAnsi="Arial"/>
      <w:kern w:val="2"/>
      <w:sz w:val="21"/>
      <w:szCs w:val="24"/>
    </w:rPr>
  </w:style>
  <w:style w:type="paragraph" w:customStyle="1" w:styleId="EQ">
    <w:name w:val="EQ"/>
    <w:basedOn w:val="Normal"/>
    <w:next w:val="Normal"/>
    <w:qFormat/>
    <w:rsid w:val="006F214A"/>
    <w:pPr>
      <w:keepLines/>
      <w:tabs>
        <w:tab w:val="center" w:pos="4536"/>
        <w:tab w:val="right" w:pos="9072"/>
      </w:tabs>
    </w:pPr>
    <w:rPr>
      <w:lang w:eastAsia="en-GB"/>
    </w:rPr>
  </w:style>
  <w:style w:type="paragraph" w:customStyle="1" w:styleId="TH">
    <w:name w:val="TH"/>
    <w:basedOn w:val="Normal"/>
    <w:link w:val="THChar"/>
    <w:qFormat/>
    <w:rsid w:val="006F214A"/>
    <w:pPr>
      <w:keepNext/>
      <w:keepLines/>
      <w:spacing w:before="60"/>
      <w:jc w:val="center"/>
    </w:pPr>
    <w:rPr>
      <w:rFonts w:ascii="Arial" w:hAnsi="Arial"/>
      <w:b/>
      <w:sz w:val="20"/>
      <w:lang w:eastAsia="en-GB"/>
    </w:rPr>
  </w:style>
  <w:style w:type="paragraph" w:customStyle="1" w:styleId="TF">
    <w:name w:val="TF"/>
    <w:basedOn w:val="TH"/>
    <w:qFormat/>
    <w:rsid w:val="006F214A"/>
    <w:pPr>
      <w:keepNext w:val="0"/>
      <w:spacing w:before="0" w:after="240"/>
    </w:pPr>
  </w:style>
  <w:style w:type="character" w:customStyle="1" w:styleId="THChar">
    <w:name w:val="TH Char"/>
    <w:link w:val="TH"/>
    <w:qFormat/>
    <w:rsid w:val="006F214A"/>
    <w:rPr>
      <w:rFonts w:ascii="Arial" w:eastAsia="Times New Roman" w:hAnsi="Arial"/>
      <w:b/>
      <w:lang w:val="en-GB" w:eastAsia="en-GB"/>
    </w:rPr>
  </w:style>
  <w:style w:type="character" w:customStyle="1" w:styleId="B10">
    <w:name w:val="B1 (文字)"/>
    <w:basedOn w:val="DefaultParagraphFont"/>
    <w:qFormat/>
    <w:rsid w:val="006F214A"/>
    <w:rPr>
      <w:rFonts w:eastAsia="Times New Roman"/>
    </w:rPr>
  </w:style>
  <w:style w:type="character" w:customStyle="1" w:styleId="MTEquationSection">
    <w:name w:val="MTEquationSection"/>
    <w:basedOn w:val="DefaultParagraphFont"/>
    <w:qFormat/>
    <w:rsid w:val="006F214A"/>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6F214A"/>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6F214A"/>
    <w:rPr>
      <w:rFonts w:ascii="Times New Roman" w:eastAsia="SimSun" w:hAnsi="Times New Roman"/>
    </w:rPr>
  </w:style>
  <w:style w:type="paragraph" w:customStyle="1" w:styleId="Observation">
    <w:name w:val="Observation"/>
    <w:basedOn w:val="Normal"/>
    <w:qFormat/>
    <w:rsid w:val="006F214A"/>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6F214A"/>
  </w:style>
  <w:style w:type="character" w:customStyle="1" w:styleId="ReferenceChar">
    <w:name w:val="Reference Char"/>
    <w:link w:val="Reference"/>
    <w:qFormat/>
    <w:rsid w:val="006F214A"/>
    <w:rPr>
      <w:rFonts w:ascii="Times New Roman" w:eastAsia="MS Mincho" w:hAnsi="Times New Roman"/>
      <w:sz w:val="22"/>
      <w:lang w:val="en-GB" w:eastAsia="en-US"/>
    </w:rPr>
  </w:style>
  <w:style w:type="paragraph" w:customStyle="1" w:styleId="References">
    <w:name w:val="References"/>
    <w:basedOn w:val="Normal"/>
    <w:qFormat/>
    <w:rsid w:val="006F214A"/>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72"/>
    <w:qFormat/>
    <w:rsid w:val="006F214A"/>
    <w:rPr>
      <w:rFonts w:ascii="SimSun" w:eastAsia="SimSun" w:hAnsi="SimSun" w:cs="SimSun"/>
      <w:sz w:val="24"/>
      <w:szCs w:val="24"/>
    </w:rPr>
  </w:style>
  <w:style w:type="paragraph" w:styleId="ListParagraph">
    <w:name w:val="List Paragraph"/>
    <w:basedOn w:val="Normal"/>
    <w:uiPriority w:val="34"/>
    <w:qFormat/>
    <w:rsid w:val="000662E1"/>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Microsoft_Visio_2003-2010___22.vsd"/><Relationship Id="rId17" Type="http://schemas.openxmlformats.org/officeDocument/2006/relationships/oleObject" Target="embeddings/oleObject2.bin"/><Relationship Id="rId25"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Microsoft_Visio_2003-2010___11.vsd"/><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28BC1F-4636-4920-96F7-D24AD830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8</Pages>
  <Words>2556</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65</cp:revision>
  <cp:lastPrinted>2011-10-28T07:16:00Z</cp:lastPrinted>
  <dcterms:created xsi:type="dcterms:W3CDTF">2017-06-14T01:10:00Z</dcterms:created>
  <dcterms:modified xsi:type="dcterms:W3CDTF">2017-08-12T04:59:00Z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